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6D202" w14:textId="77777777" w:rsidR="006123AF" w:rsidRPr="004B4081" w:rsidRDefault="006123AF" w:rsidP="004B4081"/>
    <w:p w14:paraId="50C37A15" w14:textId="77777777" w:rsidR="00153027" w:rsidRPr="00234460" w:rsidRDefault="00153027" w:rsidP="00234460">
      <w:pPr>
        <w:pStyle w:val="Plattetekst"/>
      </w:pPr>
    </w:p>
    <w:p w14:paraId="762F4BEC" w14:textId="77777777" w:rsidR="006123AF" w:rsidRPr="00234460" w:rsidRDefault="006123AF" w:rsidP="00234460">
      <w:pPr>
        <w:pStyle w:val="Plattetekst"/>
      </w:pPr>
    </w:p>
    <w:tbl>
      <w:tblPr>
        <w:tblStyle w:val="Tabelraster"/>
        <w:tblpPr w:leftFromText="142" w:rightFromText="142" w:vertAnchor="page" w:horzAnchor="page" w:tblpX="1475" w:tblpY="9357"/>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4"/>
        <w:gridCol w:w="8345"/>
        <w:gridCol w:w="23"/>
      </w:tblGrid>
      <w:tr w:rsidR="00153027" w14:paraId="504E802F" w14:textId="77777777" w:rsidTr="006123AF">
        <w:trPr>
          <w:trHeight w:hRule="exact" w:val="3402"/>
        </w:trPr>
        <w:tc>
          <w:tcPr>
            <w:tcW w:w="9072" w:type="dxa"/>
            <w:gridSpan w:val="3"/>
          </w:tcPr>
          <w:p w14:paraId="0F8083D7" w14:textId="35EB6A9F" w:rsidR="00153027" w:rsidRPr="005121D1" w:rsidRDefault="006B5F7B" w:rsidP="00C3341E">
            <w:pPr>
              <w:pStyle w:val="CoverTitel"/>
            </w:pPr>
            <w:r w:rsidRPr="068414DE">
              <w:rPr>
                <w:sz w:val="64"/>
                <w:szCs w:val="64"/>
              </w:rPr>
              <w:t>Voorbereiding op de Kickstart Medicatieoverdracht</w:t>
            </w:r>
          </w:p>
        </w:tc>
      </w:tr>
      <w:tr w:rsidR="006B5F7B" w14:paraId="673ED85C" w14:textId="77777777" w:rsidTr="006123AF">
        <w:trPr>
          <w:trHeight w:hRule="exact" w:val="1004"/>
        </w:trPr>
        <w:tc>
          <w:tcPr>
            <w:tcW w:w="9072" w:type="dxa"/>
            <w:gridSpan w:val="3"/>
          </w:tcPr>
          <w:p w14:paraId="6E9863F0" w14:textId="35D1C5D6" w:rsidR="006B5F7B" w:rsidRPr="006B5F7B" w:rsidRDefault="006B5F7B" w:rsidP="006B5F7B">
            <w:pPr>
              <w:pStyle w:val="CoverOndertitel"/>
            </w:pPr>
            <w:r w:rsidRPr="006B5F7B">
              <w:t>Voorbereiding projectorganisatie zorgaanbieder</w:t>
            </w:r>
          </w:p>
        </w:tc>
      </w:tr>
      <w:tr w:rsidR="00153027" w:rsidRPr="0035544D" w14:paraId="07FED169" w14:textId="77777777" w:rsidTr="006123AF">
        <w:tc>
          <w:tcPr>
            <w:tcW w:w="9072" w:type="dxa"/>
            <w:gridSpan w:val="3"/>
          </w:tcPr>
          <w:p w14:paraId="70FF2A18" w14:textId="3A5A0E25" w:rsidR="00153027" w:rsidRPr="00C3341E" w:rsidRDefault="006B5F7B" w:rsidP="005306C4">
            <w:pPr>
              <w:pStyle w:val="CoverDatum"/>
            </w:pPr>
            <w:r>
              <w:t>03-0</w:t>
            </w:r>
            <w:r w:rsidR="00595D5D">
              <w:t>8</w:t>
            </w:r>
            <w:r>
              <w:t>-2022</w:t>
            </w:r>
          </w:p>
        </w:tc>
      </w:tr>
      <w:tr w:rsidR="00153027" w:rsidRPr="0035544D" w14:paraId="01B42410" w14:textId="77777777" w:rsidTr="006123AF">
        <w:tc>
          <w:tcPr>
            <w:tcW w:w="9072" w:type="dxa"/>
            <w:gridSpan w:val="3"/>
          </w:tcPr>
          <w:p w14:paraId="55B451D4" w14:textId="77777777" w:rsidR="00153027" w:rsidRDefault="00153027" w:rsidP="006123AF"/>
        </w:tc>
      </w:tr>
      <w:tr w:rsidR="00153027" w:rsidRPr="0035544D" w14:paraId="5B2F2582" w14:textId="77777777" w:rsidTr="006123AF">
        <w:tc>
          <w:tcPr>
            <w:tcW w:w="9072" w:type="dxa"/>
            <w:gridSpan w:val="3"/>
          </w:tcPr>
          <w:p w14:paraId="76D81875" w14:textId="77777777" w:rsidR="00153027" w:rsidRDefault="00153027" w:rsidP="006123AF"/>
        </w:tc>
      </w:tr>
      <w:tr w:rsidR="00153027" w:rsidRPr="002930F1" w14:paraId="595793DB"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3ABED773" w14:textId="77777777" w:rsidR="00153027" w:rsidRPr="00234460" w:rsidRDefault="00153027" w:rsidP="00234460">
            <w:pPr>
              <w:pStyle w:val="Plattetekst"/>
              <w:rPr>
                <w:rStyle w:val="Donkerblauw"/>
              </w:rPr>
            </w:pPr>
            <w:r w:rsidRPr="00234460">
              <w:rPr>
                <w:rStyle w:val="Donkerblauw"/>
              </w:rPr>
              <w:t>Versie:</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465C2DD8" w14:textId="1ADBD5AA" w:rsidR="00153027" w:rsidRPr="00234460" w:rsidRDefault="006B5F7B" w:rsidP="00234460">
            <w:pPr>
              <w:pStyle w:val="Plattetekst"/>
              <w:rPr>
                <w:rStyle w:val="Donkerblauw"/>
              </w:rPr>
            </w:pPr>
            <w:r>
              <w:rPr>
                <w:rStyle w:val="Donkerblauw"/>
              </w:rPr>
              <w:t>1.</w:t>
            </w:r>
            <w:r w:rsidR="00595D5D">
              <w:rPr>
                <w:rStyle w:val="Donkerblauw"/>
              </w:rPr>
              <w:t>1</w:t>
            </w:r>
          </w:p>
        </w:tc>
      </w:tr>
      <w:tr w:rsidR="00153027" w:rsidRPr="002930F1" w14:paraId="66A87109" w14:textId="77777777" w:rsidTr="006123AF">
        <w:tblPrEx>
          <w:tblBorders>
            <w:top w:val="single" w:sz="4" w:space="0" w:color="auto"/>
            <w:left w:val="single" w:sz="4" w:space="0" w:color="auto"/>
            <w:bottom w:val="single" w:sz="4" w:space="0" w:color="auto"/>
            <w:right w:val="single" w:sz="4" w:space="0" w:color="auto"/>
            <w:insideH w:val="single" w:sz="4" w:space="0" w:color="EF7D00" w:themeColor="accent1"/>
            <w:insideV w:val="single" w:sz="4" w:space="0" w:color="auto"/>
          </w:tblBorders>
        </w:tblPrEx>
        <w:trPr>
          <w:gridAfter w:val="1"/>
          <w:wAfter w:w="23" w:type="dxa"/>
        </w:trPr>
        <w:tc>
          <w:tcPr>
            <w:tcW w:w="704" w:type="dxa"/>
            <w:tcBorders>
              <w:top w:val="single" w:sz="4" w:space="0" w:color="EF7D00" w:themeColor="accent1"/>
              <w:left w:val="single" w:sz="4" w:space="0" w:color="FFFFFF"/>
              <w:bottom w:val="single" w:sz="4" w:space="0" w:color="EF7D00" w:themeColor="accent1"/>
              <w:right w:val="single" w:sz="4" w:space="0" w:color="FFFFFF"/>
            </w:tcBorders>
          </w:tcPr>
          <w:p w14:paraId="0FD010FA" w14:textId="77777777" w:rsidR="00153027" w:rsidRPr="00234460" w:rsidRDefault="00153027" w:rsidP="00234460">
            <w:pPr>
              <w:pStyle w:val="Plattetekst"/>
              <w:rPr>
                <w:rStyle w:val="Donkerblauw"/>
              </w:rPr>
            </w:pPr>
            <w:r w:rsidRPr="00234460">
              <w:rPr>
                <w:rStyle w:val="Donkerblauw"/>
              </w:rPr>
              <w:t>Status:</w:t>
            </w:r>
          </w:p>
        </w:tc>
        <w:tc>
          <w:tcPr>
            <w:tcW w:w="8345" w:type="dxa"/>
            <w:tcBorders>
              <w:top w:val="single" w:sz="4" w:space="0" w:color="EF7D00" w:themeColor="accent1"/>
              <w:left w:val="single" w:sz="4" w:space="0" w:color="FFFFFF"/>
              <w:bottom w:val="single" w:sz="4" w:space="0" w:color="EF7D00" w:themeColor="accent1"/>
              <w:right w:val="single" w:sz="4" w:space="0" w:color="FFFFFF" w:themeColor="background1"/>
            </w:tcBorders>
          </w:tcPr>
          <w:p w14:paraId="3C28072F" w14:textId="6CCDB0AA" w:rsidR="00153027" w:rsidRPr="00234460" w:rsidRDefault="006B5F7B" w:rsidP="00234460">
            <w:pPr>
              <w:pStyle w:val="Plattetekst"/>
              <w:rPr>
                <w:rStyle w:val="Donkerblauw"/>
              </w:rPr>
            </w:pPr>
            <w:r>
              <w:rPr>
                <w:rStyle w:val="Donkerblauw"/>
              </w:rPr>
              <w:t>Definitief</w:t>
            </w:r>
          </w:p>
        </w:tc>
      </w:tr>
    </w:tbl>
    <w:p w14:paraId="670553BD" w14:textId="2A117F43" w:rsidR="00153027" w:rsidRDefault="006B5F7B" w:rsidP="00234460">
      <w:pPr>
        <w:pStyle w:val="Plattetekst"/>
      </w:pPr>
      <w:r>
        <w:rPr>
          <w:noProof/>
        </w:rPr>
        <w:drawing>
          <wp:inline distT="0" distB="0" distL="0" distR="0" wp14:anchorId="7C4BF2A5" wp14:editId="3DA6EFCE">
            <wp:extent cx="5756275" cy="3837305"/>
            <wp:effectExtent l="0" t="0" r="0" b="0"/>
            <wp:docPr id="7" name="Afbeelding 7" descr="Afbeelding met binnen, persoon, voorbereid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innen, persoon, voorbereiden, tafel&#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56275" cy="3837305"/>
                    </a:xfrm>
                    <a:prstGeom prst="rect">
                      <a:avLst/>
                    </a:prstGeom>
                  </pic:spPr>
                </pic:pic>
              </a:graphicData>
            </a:graphic>
          </wp:inline>
        </w:drawing>
      </w:r>
    </w:p>
    <w:p w14:paraId="526A61F6" w14:textId="77777777" w:rsidR="00153027" w:rsidRDefault="00153027" w:rsidP="00234460">
      <w:pPr>
        <w:pStyle w:val="Plattetekst"/>
      </w:pPr>
      <w:r>
        <w:br w:type="page"/>
      </w:r>
    </w:p>
    <w:p w14:paraId="680DACB2" w14:textId="2855359B" w:rsidR="006B5F7B" w:rsidRPr="004B1A75" w:rsidRDefault="006B5F7B" w:rsidP="004B1A75">
      <w:pPr>
        <w:pStyle w:val="Itemkopregel"/>
      </w:pPr>
      <w:bookmarkStart w:id="0" w:name="_Toc106632178"/>
      <w:bookmarkStart w:id="1" w:name="_Toc106632342"/>
      <w:r w:rsidRPr="004B1A75">
        <w:lastRenderedPageBreak/>
        <w:t>Inhoud</w:t>
      </w:r>
      <w:bookmarkEnd w:id="0"/>
      <w:bookmarkEnd w:id="1"/>
    </w:p>
    <w:p w14:paraId="53FD70F4" w14:textId="745C0632" w:rsidR="004B1A75" w:rsidRDefault="004B1A75">
      <w:pPr>
        <w:pStyle w:val="Inhopg1"/>
        <w:rPr>
          <w:rFonts w:eastAsiaTheme="minorEastAsia"/>
          <w:b w:val="0"/>
          <w:noProof/>
          <w:sz w:val="24"/>
          <w:lang w:eastAsia="nl-NL"/>
        </w:rPr>
      </w:pPr>
      <w:r>
        <w:rPr>
          <w:rFonts w:cstheme="minorHAnsi"/>
          <w:color w:val="3F3F3F"/>
          <w:szCs w:val="22"/>
        </w:rPr>
        <w:fldChar w:fldCharType="begin"/>
      </w:r>
      <w:r>
        <w:rPr>
          <w:rFonts w:cstheme="minorHAnsi"/>
          <w:color w:val="3F3F3F"/>
          <w:szCs w:val="22"/>
        </w:rPr>
        <w:instrText xml:space="preserve"> TOC \o "1-4" \u </w:instrText>
      </w:r>
      <w:r>
        <w:rPr>
          <w:rFonts w:cstheme="minorHAnsi"/>
          <w:color w:val="3F3F3F"/>
          <w:szCs w:val="22"/>
        </w:rPr>
        <w:fldChar w:fldCharType="separate"/>
      </w:r>
      <w:r>
        <w:rPr>
          <w:noProof/>
        </w:rPr>
        <w:t>Inleiding</w:t>
      </w:r>
      <w:r>
        <w:rPr>
          <w:noProof/>
        </w:rPr>
        <w:tab/>
      </w:r>
      <w:r>
        <w:rPr>
          <w:noProof/>
        </w:rPr>
        <w:fldChar w:fldCharType="begin"/>
      </w:r>
      <w:r>
        <w:rPr>
          <w:noProof/>
        </w:rPr>
        <w:instrText xml:space="preserve"> PAGEREF _Toc106632597 \h </w:instrText>
      </w:r>
      <w:r>
        <w:rPr>
          <w:noProof/>
        </w:rPr>
      </w:r>
      <w:r>
        <w:rPr>
          <w:noProof/>
        </w:rPr>
        <w:fldChar w:fldCharType="separate"/>
      </w:r>
      <w:r>
        <w:rPr>
          <w:noProof/>
        </w:rPr>
        <w:t>3</w:t>
      </w:r>
      <w:r>
        <w:rPr>
          <w:noProof/>
        </w:rPr>
        <w:fldChar w:fldCharType="end"/>
      </w:r>
    </w:p>
    <w:p w14:paraId="3CE314B6" w14:textId="7AAED1B7" w:rsidR="004B1A75" w:rsidRDefault="004B1A75">
      <w:pPr>
        <w:pStyle w:val="Inhopg1"/>
        <w:rPr>
          <w:rFonts w:eastAsiaTheme="minorEastAsia"/>
          <w:b w:val="0"/>
          <w:noProof/>
          <w:sz w:val="24"/>
          <w:lang w:eastAsia="nl-NL"/>
        </w:rPr>
      </w:pPr>
      <w:r>
        <w:rPr>
          <w:noProof/>
        </w:rPr>
        <w:t>Checklist: Voorbereiding op de Kickstart Medicatieoverdracht</w:t>
      </w:r>
      <w:r>
        <w:rPr>
          <w:noProof/>
        </w:rPr>
        <w:tab/>
      </w:r>
      <w:r>
        <w:rPr>
          <w:noProof/>
        </w:rPr>
        <w:fldChar w:fldCharType="begin"/>
      </w:r>
      <w:r>
        <w:rPr>
          <w:noProof/>
        </w:rPr>
        <w:instrText xml:space="preserve"> PAGEREF _Toc106632598 \h </w:instrText>
      </w:r>
      <w:r>
        <w:rPr>
          <w:noProof/>
        </w:rPr>
      </w:r>
      <w:r>
        <w:rPr>
          <w:noProof/>
        </w:rPr>
        <w:fldChar w:fldCharType="separate"/>
      </w:r>
      <w:r>
        <w:rPr>
          <w:noProof/>
        </w:rPr>
        <w:t>4</w:t>
      </w:r>
      <w:r>
        <w:rPr>
          <w:noProof/>
        </w:rPr>
        <w:fldChar w:fldCharType="end"/>
      </w:r>
    </w:p>
    <w:p w14:paraId="6E9E5C50" w14:textId="34545B9D" w:rsidR="004B1A75" w:rsidRDefault="004B1A75">
      <w:pPr>
        <w:pStyle w:val="Inhopg3"/>
        <w:tabs>
          <w:tab w:val="right" w:pos="9055"/>
        </w:tabs>
        <w:rPr>
          <w:rFonts w:eastAsiaTheme="minorEastAsia"/>
          <w:noProof/>
          <w:sz w:val="24"/>
          <w:lang w:eastAsia="nl-NL"/>
        </w:rPr>
      </w:pPr>
      <w:r>
        <w:rPr>
          <w:noProof/>
        </w:rPr>
        <w:t>Organisatiebeleid</w:t>
      </w:r>
      <w:r>
        <w:rPr>
          <w:noProof/>
        </w:rPr>
        <w:tab/>
      </w:r>
      <w:r>
        <w:rPr>
          <w:noProof/>
        </w:rPr>
        <w:fldChar w:fldCharType="begin"/>
      </w:r>
      <w:r>
        <w:rPr>
          <w:noProof/>
        </w:rPr>
        <w:instrText xml:space="preserve"> PAGEREF _Toc106632599 \h </w:instrText>
      </w:r>
      <w:r>
        <w:rPr>
          <w:noProof/>
        </w:rPr>
      </w:r>
      <w:r>
        <w:rPr>
          <w:noProof/>
        </w:rPr>
        <w:fldChar w:fldCharType="separate"/>
      </w:r>
      <w:r>
        <w:rPr>
          <w:noProof/>
        </w:rPr>
        <w:t>4</w:t>
      </w:r>
      <w:r>
        <w:rPr>
          <w:noProof/>
        </w:rPr>
        <w:fldChar w:fldCharType="end"/>
      </w:r>
    </w:p>
    <w:p w14:paraId="4C484CDE" w14:textId="7C15460F" w:rsidR="004B1A75" w:rsidRDefault="004B1A75">
      <w:pPr>
        <w:pStyle w:val="Inhopg3"/>
        <w:tabs>
          <w:tab w:val="right" w:pos="9055"/>
        </w:tabs>
        <w:rPr>
          <w:rFonts w:eastAsiaTheme="minorEastAsia"/>
          <w:noProof/>
          <w:sz w:val="24"/>
          <w:lang w:eastAsia="nl-NL"/>
        </w:rPr>
      </w:pPr>
      <w:r>
        <w:rPr>
          <w:noProof/>
        </w:rPr>
        <w:t>Zorgproces</w:t>
      </w:r>
      <w:r>
        <w:rPr>
          <w:noProof/>
        </w:rPr>
        <w:tab/>
      </w:r>
      <w:r>
        <w:rPr>
          <w:noProof/>
        </w:rPr>
        <w:fldChar w:fldCharType="begin"/>
      </w:r>
      <w:r>
        <w:rPr>
          <w:noProof/>
        </w:rPr>
        <w:instrText xml:space="preserve"> PAGEREF _Toc106632600 \h </w:instrText>
      </w:r>
      <w:r>
        <w:rPr>
          <w:noProof/>
        </w:rPr>
      </w:r>
      <w:r>
        <w:rPr>
          <w:noProof/>
        </w:rPr>
        <w:fldChar w:fldCharType="separate"/>
      </w:r>
      <w:r>
        <w:rPr>
          <w:noProof/>
        </w:rPr>
        <w:t>6</w:t>
      </w:r>
      <w:r>
        <w:rPr>
          <w:noProof/>
        </w:rPr>
        <w:fldChar w:fldCharType="end"/>
      </w:r>
    </w:p>
    <w:p w14:paraId="0CB9B865" w14:textId="0F609E85" w:rsidR="004B1A75" w:rsidRDefault="004B1A75">
      <w:pPr>
        <w:pStyle w:val="Inhopg3"/>
        <w:tabs>
          <w:tab w:val="right" w:pos="9055"/>
        </w:tabs>
        <w:rPr>
          <w:rFonts w:eastAsiaTheme="minorEastAsia"/>
          <w:noProof/>
          <w:sz w:val="24"/>
          <w:lang w:eastAsia="nl-NL"/>
        </w:rPr>
      </w:pPr>
      <w:r>
        <w:rPr>
          <w:noProof/>
        </w:rPr>
        <w:t>Informatie</w:t>
      </w:r>
      <w:r>
        <w:rPr>
          <w:noProof/>
        </w:rPr>
        <w:tab/>
      </w:r>
      <w:r>
        <w:rPr>
          <w:noProof/>
        </w:rPr>
        <w:fldChar w:fldCharType="begin"/>
      </w:r>
      <w:r>
        <w:rPr>
          <w:noProof/>
        </w:rPr>
        <w:instrText xml:space="preserve"> PAGEREF _Toc106632601 \h </w:instrText>
      </w:r>
      <w:r>
        <w:rPr>
          <w:noProof/>
        </w:rPr>
      </w:r>
      <w:r>
        <w:rPr>
          <w:noProof/>
        </w:rPr>
        <w:fldChar w:fldCharType="separate"/>
      </w:r>
      <w:r>
        <w:rPr>
          <w:noProof/>
        </w:rPr>
        <w:t>9</w:t>
      </w:r>
      <w:r>
        <w:rPr>
          <w:noProof/>
        </w:rPr>
        <w:fldChar w:fldCharType="end"/>
      </w:r>
    </w:p>
    <w:p w14:paraId="4BE3A2B4" w14:textId="3E9FCDC9" w:rsidR="004B1A75" w:rsidRDefault="004B1A75">
      <w:pPr>
        <w:pStyle w:val="Inhopg3"/>
        <w:tabs>
          <w:tab w:val="right" w:pos="9055"/>
        </w:tabs>
        <w:rPr>
          <w:rFonts w:eastAsiaTheme="minorEastAsia"/>
          <w:noProof/>
          <w:sz w:val="24"/>
          <w:lang w:eastAsia="nl-NL"/>
        </w:rPr>
      </w:pPr>
      <w:r>
        <w:rPr>
          <w:noProof/>
        </w:rPr>
        <w:t>Applicatie</w:t>
      </w:r>
      <w:r>
        <w:rPr>
          <w:noProof/>
        </w:rPr>
        <w:tab/>
      </w:r>
      <w:r>
        <w:rPr>
          <w:noProof/>
        </w:rPr>
        <w:fldChar w:fldCharType="begin"/>
      </w:r>
      <w:r>
        <w:rPr>
          <w:noProof/>
        </w:rPr>
        <w:instrText xml:space="preserve"> PAGEREF _Toc106632602 \h </w:instrText>
      </w:r>
      <w:r>
        <w:rPr>
          <w:noProof/>
        </w:rPr>
      </w:r>
      <w:r>
        <w:rPr>
          <w:noProof/>
        </w:rPr>
        <w:fldChar w:fldCharType="separate"/>
      </w:r>
      <w:r>
        <w:rPr>
          <w:noProof/>
        </w:rPr>
        <w:t>10</w:t>
      </w:r>
      <w:r>
        <w:rPr>
          <w:noProof/>
        </w:rPr>
        <w:fldChar w:fldCharType="end"/>
      </w:r>
    </w:p>
    <w:p w14:paraId="76E5AD14" w14:textId="62732339" w:rsidR="004B1A75" w:rsidRDefault="004B1A75">
      <w:pPr>
        <w:pStyle w:val="Inhopg3"/>
        <w:tabs>
          <w:tab w:val="right" w:pos="9055"/>
        </w:tabs>
        <w:rPr>
          <w:rFonts w:eastAsiaTheme="minorEastAsia"/>
          <w:noProof/>
          <w:sz w:val="24"/>
          <w:lang w:eastAsia="nl-NL"/>
        </w:rPr>
      </w:pPr>
      <w:r>
        <w:rPr>
          <w:noProof/>
        </w:rPr>
        <w:t>IT-infrastructuur</w:t>
      </w:r>
      <w:r>
        <w:rPr>
          <w:noProof/>
        </w:rPr>
        <w:tab/>
      </w:r>
      <w:r>
        <w:rPr>
          <w:noProof/>
        </w:rPr>
        <w:fldChar w:fldCharType="begin"/>
      </w:r>
      <w:r>
        <w:rPr>
          <w:noProof/>
        </w:rPr>
        <w:instrText xml:space="preserve"> PAGEREF _Toc106632603 \h </w:instrText>
      </w:r>
      <w:r>
        <w:rPr>
          <w:noProof/>
        </w:rPr>
      </w:r>
      <w:r>
        <w:rPr>
          <w:noProof/>
        </w:rPr>
        <w:fldChar w:fldCharType="separate"/>
      </w:r>
      <w:r>
        <w:rPr>
          <w:noProof/>
        </w:rPr>
        <w:t>12</w:t>
      </w:r>
      <w:r>
        <w:rPr>
          <w:noProof/>
        </w:rPr>
        <w:fldChar w:fldCharType="end"/>
      </w:r>
    </w:p>
    <w:p w14:paraId="642DC25D" w14:textId="011C7BF4" w:rsidR="004B1A75" w:rsidRDefault="004B1A75">
      <w:pPr>
        <w:pStyle w:val="Inhopg1"/>
        <w:rPr>
          <w:rFonts w:eastAsiaTheme="minorEastAsia"/>
          <w:b w:val="0"/>
          <w:noProof/>
          <w:sz w:val="24"/>
          <w:lang w:eastAsia="nl-NL"/>
        </w:rPr>
      </w:pPr>
      <w:r>
        <w:rPr>
          <w:noProof/>
        </w:rPr>
        <w:t>Bijlagen</w:t>
      </w:r>
      <w:r>
        <w:rPr>
          <w:noProof/>
        </w:rPr>
        <w:tab/>
      </w:r>
      <w:r>
        <w:rPr>
          <w:noProof/>
        </w:rPr>
        <w:fldChar w:fldCharType="begin"/>
      </w:r>
      <w:r>
        <w:rPr>
          <w:noProof/>
        </w:rPr>
        <w:instrText xml:space="preserve"> PAGEREF _Toc106632604 \h </w:instrText>
      </w:r>
      <w:r>
        <w:rPr>
          <w:noProof/>
        </w:rPr>
      </w:r>
      <w:r>
        <w:rPr>
          <w:noProof/>
        </w:rPr>
        <w:fldChar w:fldCharType="separate"/>
      </w:r>
      <w:r>
        <w:rPr>
          <w:noProof/>
        </w:rPr>
        <w:t>13</w:t>
      </w:r>
      <w:r>
        <w:rPr>
          <w:noProof/>
        </w:rPr>
        <w:fldChar w:fldCharType="end"/>
      </w:r>
    </w:p>
    <w:p w14:paraId="4A864B6B" w14:textId="1B916583" w:rsidR="004B1A75" w:rsidRDefault="004B1A75">
      <w:pPr>
        <w:pStyle w:val="Inhopg3"/>
        <w:tabs>
          <w:tab w:val="right" w:pos="9055"/>
        </w:tabs>
        <w:rPr>
          <w:rFonts w:eastAsiaTheme="minorEastAsia"/>
          <w:noProof/>
          <w:sz w:val="24"/>
          <w:lang w:eastAsia="nl-NL"/>
        </w:rPr>
      </w:pPr>
      <w:r>
        <w:rPr>
          <w:noProof/>
        </w:rPr>
        <w:t>Bijlage 1 – Voorbeeld format impactanalyse</w:t>
      </w:r>
      <w:r>
        <w:rPr>
          <w:noProof/>
        </w:rPr>
        <w:tab/>
      </w:r>
      <w:r>
        <w:rPr>
          <w:noProof/>
        </w:rPr>
        <w:fldChar w:fldCharType="begin"/>
      </w:r>
      <w:r>
        <w:rPr>
          <w:noProof/>
        </w:rPr>
        <w:instrText xml:space="preserve"> PAGEREF _Toc106632605 \h </w:instrText>
      </w:r>
      <w:r>
        <w:rPr>
          <w:noProof/>
        </w:rPr>
      </w:r>
      <w:r>
        <w:rPr>
          <w:noProof/>
        </w:rPr>
        <w:fldChar w:fldCharType="separate"/>
      </w:r>
      <w:r>
        <w:rPr>
          <w:noProof/>
        </w:rPr>
        <w:t>13</w:t>
      </w:r>
      <w:r>
        <w:rPr>
          <w:noProof/>
        </w:rPr>
        <w:fldChar w:fldCharType="end"/>
      </w:r>
    </w:p>
    <w:p w14:paraId="1D081559" w14:textId="277FF6D1" w:rsidR="004B1A75" w:rsidRDefault="004B1A75">
      <w:pPr>
        <w:pStyle w:val="Inhopg3"/>
        <w:tabs>
          <w:tab w:val="right" w:pos="9055"/>
        </w:tabs>
        <w:rPr>
          <w:rFonts w:eastAsiaTheme="minorEastAsia"/>
          <w:noProof/>
          <w:sz w:val="24"/>
          <w:lang w:eastAsia="nl-NL"/>
        </w:rPr>
      </w:pPr>
      <w:r>
        <w:rPr>
          <w:noProof/>
        </w:rPr>
        <w:t>Bijlage 2 – voorbeeld format risico-inschatting</w:t>
      </w:r>
      <w:r>
        <w:rPr>
          <w:noProof/>
        </w:rPr>
        <w:tab/>
      </w:r>
      <w:r>
        <w:rPr>
          <w:noProof/>
        </w:rPr>
        <w:fldChar w:fldCharType="begin"/>
      </w:r>
      <w:r>
        <w:rPr>
          <w:noProof/>
        </w:rPr>
        <w:instrText xml:space="preserve"> PAGEREF _Toc106632606 \h </w:instrText>
      </w:r>
      <w:r>
        <w:rPr>
          <w:noProof/>
        </w:rPr>
      </w:r>
      <w:r>
        <w:rPr>
          <w:noProof/>
        </w:rPr>
        <w:fldChar w:fldCharType="separate"/>
      </w:r>
      <w:r>
        <w:rPr>
          <w:noProof/>
        </w:rPr>
        <w:t>14</w:t>
      </w:r>
      <w:r>
        <w:rPr>
          <w:noProof/>
        </w:rPr>
        <w:fldChar w:fldCharType="end"/>
      </w:r>
    </w:p>
    <w:p w14:paraId="5A27CA20" w14:textId="605DCEC2" w:rsidR="004B1A75" w:rsidRDefault="004B1A75">
      <w:pPr>
        <w:pStyle w:val="Inhopg3"/>
        <w:tabs>
          <w:tab w:val="right" w:pos="9055"/>
        </w:tabs>
        <w:rPr>
          <w:rFonts w:eastAsiaTheme="minorEastAsia"/>
          <w:noProof/>
          <w:sz w:val="24"/>
          <w:lang w:eastAsia="nl-NL"/>
        </w:rPr>
      </w:pPr>
      <w:r>
        <w:rPr>
          <w:noProof/>
        </w:rPr>
        <w:t>Bijlage 3 – voorbeeld format stakeholderanalyse</w:t>
      </w:r>
      <w:r>
        <w:rPr>
          <w:noProof/>
        </w:rPr>
        <w:tab/>
      </w:r>
      <w:r>
        <w:rPr>
          <w:noProof/>
        </w:rPr>
        <w:fldChar w:fldCharType="begin"/>
      </w:r>
      <w:r>
        <w:rPr>
          <w:noProof/>
        </w:rPr>
        <w:instrText xml:space="preserve"> PAGEREF _Toc106632607 \h </w:instrText>
      </w:r>
      <w:r>
        <w:rPr>
          <w:noProof/>
        </w:rPr>
      </w:r>
      <w:r>
        <w:rPr>
          <w:noProof/>
        </w:rPr>
        <w:fldChar w:fldCharType="separate"/>
      </w:r>
      <w:r>
        <w:rPr>
          <w:noProof/>
        </w:rPr>
        <w:t>15</w:t>
      </w:r>
      <w:r>
        <w:rPr>
          <w:noProof/>
        </w:rPr>
        <w:fldChar w:fldCharType="end"/>
      </w:r>
    </w:p>
    <w:p w14:paraId="3065C880" w14:textId="438222D0" w:rsidR="00B12B3F" w:rsidRPr="00CF2FFF" w:rsidRDefault="004B1A75" w:rsidP="00B12B3F">
      <w:pPr>
        <w:rPr>
          <w:rFonts w:cstheme="minorHAnsi"/>
          <w:szCs w:val="22"/>
        </w:rPr>
      </w:pPr>
      <w:r>
        <w:rPr>
          <w:rFonts w:cstheme="minorHAnsi"/>
          <w:color w:val="3F3F3F"/>
          <w:szCs w:val="22"/>
        </w:rPr>
        <w:fldChar w:fldCharType="end"/>
      </w:r>
    </w:p>
    <w:p w14:paraId="262CF6F1" w14:textId="40FD5D82" w:rsidR="006B5F7B" w:rsidRDefault="006B5F7B" w:rsidP="006B5F7B">
      <w:pPr>
        <w:pStyle w:val="TussenkopBlauw"/>
      </w:pPr>
    </w:p>
    <w:p w14:paraId="52F92735" w14:textId="3AE952AC" w:rsidR="00B12B3F" w:rsidRDefault="00B12B3F" w:rsidP="00B12B3F">
      <w:pPr>
        <w:pStyle w:val="Plattetekst"/>
        <w:rPr>
          <w:lang w:eastAsia="nl-NL"/>
        </w:rPr>
      </w:pPr>
    </w:p>
    <w:p w14:paraId="24155499" w14:textId="77777777" w:rsidR="00B12B3F" w:rsidRPr="00B12B3F" w:rsidRDefault="00B12B3F" w:rsidP="00B12B3F">
      <w:pPr>
        <w:pStyle w:val="Plattetekst"/>
        <w:rPr>
          <w:lang w:eastAsia="nl-NL"/>
        </w:rPr>
      </w:pPr>
    </w:p>
    <w:p w14:paraId="0071B31C" w14:textId="77777777" w:rsidR="006B5F7B" w:rsidRDefault="006B5F7B" w:rsidP="006B5F7B">
      <w:pPr>
        <w:pStyle w:val="TussenkopBlauw"/>
      </w:pPr>
    </w:p>
    <w:p w14:paraId="64D1CB06" w14:textId="75346296" w:rsidR="006B5F7B" w:rsidRDefault="006B5F7B" w:rsidP="006B5F7B">
      <w:pPr>
        <w:pStyle w:val="TussenkopBlauw"/>
      </w:pPr>
    </w:p>
    <w:p w14:paraId="75B717D7" w14:textId="0A70255C" w:rsidR="00B12B3F" w:rsidRDefault="00B12B3F" w:rsidP="00B12B3F">
      <w:pPr>
        <w:pStyle w:val="Plattetekst"/>
        <w:rPr>
          <w:lang w:eastAsia="nl-NL"/>
        </w:rPr>
      </w:pPr>
    </w:p>
    <w:p w14:paraId="0B55E19D" w14:textId="70652FE9" w:rsidR="00B12B3F" w:rsidRDefault="00B12B3F" w:rsidP="00B12B3F">
      <w:pPr>
        <w:pStyle w:val="Plattetekst"/>
        <w:rPr>
          <w:lang w:eastAsia="nl-NL"/>
        </w:rPr>
      </w:pPr>
    </w:p>
    <w:p w14:paraId="74EBF8D3" w14:textId="05FF9B21" w:rsidR="00B12B3F" w:rsidRDefault="00B12B3F" w:rsidP="00B12B3F">
      <w:pPr>
        <w:pStyle w:val="Plattetekst"/>
        <w:rPr>
          <w:lang w:eastAsia="nl-NL"/>
        </w:rPr>
      </w:pPr>
    </w:p>
    <w:p w14:paraId="5D58A87D" w14:textId="42D91336" w:rsidR="00B12B3F" w:rsidRDefault="00B12B3F" w:rsidP="00B12B3F">
      <w:pPr>
        <w:pStyle w:val="Plattetekst"/>
        <w:rPr>
          <w:lang w:eastAsia="nl-NL"/>
        </w:rPr>
      </w:pPr>
    </w:p>
    <w:p w14:paraId="1CC2E2F3" w14:textId="4813F115" w:rsidR="00B12B3F" w:rsidRDefault="00B12B3F" w:rsidP="00B12B3F">
      <w:pPr>
        <w:pStyle w:val="Plattetekst"/>
        <w:rPr>
          <w:lang w:eastAsia="nl-NL"/>
        </w:rPr>
      </w:pPr>
    </w:p>
    <w:p w14:paraId="40147CF5" w14:textId="1519D39E" w:rsidR="00B12B3F" w:rsidRDefault="00B12B3F" w:rsidP="00B12B3F">
      <w:pPr>
        <w:pStyle w:val="Plattetekst"/>
        <w:rPr>
          <w:lang w:eastAsia="nl-NL"/>
        </w:rPr>
      </w:pPr>
    </w:p>
    <w:p w14:paraId="1AD81DFB" w14:textId="053AD8EF" w:rsidR="00B12B3F" w:rsidRDefault="00B12B3F" w:rsidP="00B12B3F">
      <w:pPr>
        <w:pStyle w:val="Plattetekst"/>
        <w:rPr>
          <w:lang w:eastAsia="nl-NL"/>
        </w:rPr>
      </w:pPr>
    </w:p>
    <w:p w14:paraId="3DA0FA6D" w14:textId="77777777" w:rsidR="00B12B3F" w:rsidRPr="00B12B3F" w:rsidRDefault="00B12B3F" w:rsidP="00B12B3F">
      <w:pPr>
        <w:pStyle w:val="Plattetekst"/>
        <w:rPr>
          <w:lang w:eastAsia="nl-NL"/>
        </w:rPr>
      </w:pPr>
    </w:p>
    <w:p w14:paraId="10CB62F1" w14:textId="77777777" w:rsidR="006B5F7B" w:rsidRDefault="006B5F7B" w:rsidP="006B5F7B">
      <w:pPr>
        <w:pStyle w:val="TussenkopBlauw"/>
      </w:pPr>
    </w:p>
    <w:p w14:paraId="5F7FAB1F" w14:textId="12B04ECA" w:rsidR="006B5F7B" w:rsidRDefault="006B5F7B" w:rsidP="006B5F7B">
      <w:pPr>
        <w:pStyle w:val="TussenkopBlauw"/>
      </w:pPr>
      <w:r>
        <w:t>Auteur</w:t>
      </w:r>
      <w:r>
        <w:tab/>
      </w:r>
    </w:p>
    <w:p w14:paraId="3FD4B900" w14:textId="77777777" w:rsidR="006B5F7B" w:rsidRDefault="006B5F7B" w:rsidP="006B5F7B">
      <w:pPr>
        <w:pStyle w:val="Plattetekst"/>
      </w:pPr>
      <w:r>
        <w:t>Claudia Pouwels</w:t>
      </w:r>
    </w:p>
    <w:p w14:paraId="5ECA0EB0" w14:textId="77777777" w:rsidR="006B5F7B" w:rsidRDefault="006B5F7B" w:rsidP="006B5F7B">
      <w:pPr>
        <w:pStyle w:val="Plattetekst"/>
      </w:pPr>
    </w:p>
    <w:p w14:paraId="08A2600A" w14:textId="77777777" w:rsidR="006B5F7B" w:rsidRDefault="006B5F7B" w:rsidP="006B5F7B">
      <w:pPr>
        <w:pStyle w:val="TussenkopBlauw"/>
      </w:pPr>
      <w:r>
        <w:t>Coauteurs</w:t>
      </w:r>
    </w:p>
    <w:p w14:paraId="584B1AE6" w14:textId="77777777" w:rsidR="006B5F7B" w:rsidRDefault="006B5F7B" w:rsidP="006B5F7B">
      <w:pPr>
        <w:pStyle w:val="Plattetekst"/>
      </w:pPr>
      <w:r>
        <w:t>Angelique van Holten</w:t>
      </w:r>
    </w:p>
    <w:p w14:paraId="5453DD65" w14:textId="77777777" w:rsidR="006B5F7B" w:rsidRDefault="006B5F7B" w:rsidP="006B5F7B">
      <w:pPr>
        <w:pStyle w:val="Plattetekst"/>
      </w:pPr>
      <w:r>
        <w:t>Erna Vreeke</w:t>
      </w:r>
    </w:p>
    <w:p w14:paraId="30613E7D" w14:textId="77777777" w:rsidR="006B5F7B" w:rsidRDefault="006B5F7B" w:rsidP="006B5F7B">
      <w:pPr>
        <w:pStyle w:val="Plattetekst"/>
      </w:pPr>
      <w:r>
        <w:t>Jeanne van Eert</w:t>
      </w:r>
    </w:p>
    <w:p w14:paraId="080FC3E4" w14:textId="77777777" w:rsidR="006B5F7B" w:rsidRDefault="006B5F7B" w:rsidP="006B5F7B">
      <w:pPr>
        <w:pStyle w:val="Plattetekst"/>
      </w:pPr>
      <w:r>
        <w:t>Xanne Westra</w:t>
      </w:r>
      <w:r>
        <w:tab/>
      </w:r>
    </w:p>
    <w:p w14:paraId="1D5BADFA" w14:textId="0B876906" w:rsidR="006B5F7B" w:rsidRDefault="006B5F7B" w:rsidP="006B5F7B">
      <w:pPr>
        <w:pStyle w:val="Plattetekst"/>
      </w:pPr>
    </w:p>
    <w:p w14:paraId="64D4CB2B" w14:textId="54E971ED" w:rsidR="006B5F7B" w:rsidRDefault="006B5F7B" w:rsidP="006B5F7B">
      <w:pPr>
        <w:pStyle w:val="TussenkopBlauw"/>
      </w:pPr>
      <w:r>
        <w:t>Redacteur</w:t>
      </w:r>
    </w:p>
    <w:p w14:paraId="1DA7103D" w14:textId="112396C5" w:rsidR="006B5F7B" w:rsidRDefault="006B5F7B" w:rsidP="006B5F7B">
      <w:pPr>
        <w:pStyle w:val="Plattetekst"/>
      </w:pPr>
      <w:r>
        <w:t>Anne de Roos</w:t>
      </w:r>
    </w:p>
    <w:p w14:paraId="2D26AAEF" w14:textId="77777777" w:rsidR="006B5F7B" w:rsidRDefault="006B5F7B" w:rsidP="006B5F7B">
      <w:pPr>
        <w:pStyle w:val="Plattetekst"/>
      </w:pPr>
      <w:r>
        <w:t>Esther Bijma</w:t>
      </w:r>
    </w:p>
    <w:p w14:paraId="3F786432" w14:textId="77777777" w:rsidR="006B5F7B" w:rsidRDefault="006B5F7B" w:rsidP="006B5F7B">
      <w:pPr>
        <w:pStyle w:val="Plattetekst"/>
      </w:pPr>
      <w:r>
        <w:t>Melissa Obermann-Gasseling</w:t>
      </w:r>
    </w:p>
    <w:p w14:paraId="563CEE36" w14:textId="77777777" w:rsidR="00153027" w:rsidRDefault="00153027" w:rsidP="00234460">
      <w:pPr>
        <w:pStyle w:val="Plattetekst"/>
      </w:pPr>
    </w:p>
    <w:p w14:paraId="078C45FB" w14:textId="1369C17E" w:rsidR="00FB7B59" w:rsidRPr="00E85F1F" w:rsidRDefault="00FB7B59" w:rsidP="00FB7B59">
      <w:pPr>
        <w:pStyle w:val="Ongenummerdhoofdstuk"/>
        <w:rPr>
          <w:rFonts w:ascii="Calibri" w:hAnsi="Calibri" w:cs="Calibri"/>
          <w:sz w:val="22"/>
          <w:szCs w:val="22"/>
        </w:rPr>
      </w:pPr>
      <w:bookmarkStart w:id="2" w:name="_Toc106632597"/>
      <w:r>
        <w:lastRenderedPageBreak/>
        <w:t>Inleiding</w:t>
      </w:r>
      <w:bookmarkEnd w:id="2"/>
    </w:p>
    <w:p w14:paraId="2B656495" w14:textId="77777777" w:rsidR="00FB7B59" w:rsidRPr="00FB7B59" w:rsidRDefault="00FB7B59" w:rsidP="00FB7B59">
      <w:r w:rsidRPr="00FB7B59">
        <w:rPr>
          <w:rStyle w:val="PlattetekstChar0"/>
        </w:rPr>
        <w:t>Het doel van dit document is het bieden van handvatten ter voorbereiding op de implementatie van de informatiestandaard Medicatieproces 9, de richtlijn ‘Overdracht van medicatiegegevens in de keten’ en de besluiten en werkafspraken uit de kernteams. De voorbereiding op implementatie is stap 0 'voorbereiding' uit het</w:t>
      </w:r>
      <w:r w:rsidRPr="00FB7B59">
        <w:t xml:space="preserve"> </w:t>
      </w:r>
      <w:hyperlink r:id="rId9">
        <w:r w:rsidRPr="00FB7B59">
          <w:rPr>
            <w:rStyle w:val="Hyperlink"/>
          </w:rPr>
          <w:t>10-stappenplan</w:t>
        </w:r>
      </w:hyperlink>
      <w:r w:rsidRPr="00FB7B59">
        <w:t xml:space="preserve"> van </w:t>
      </w:r>
      <w:r w:rsidRPr="00FB7B59">
        <w:rPr>
          <w:rStyle w:val="PlattetekstChar0"/>
        </w:rPr>
        <w:t>het programma Medicatieoverdracht. Dit document is bedoeld voor de projectleider/projectorganisatie van de zorgaanbieders</w:t>
      </w:r>
      <w:r w:rsidRPr="00FB7B59">
        <w:t xml:space="preserve"> die meedoen aan de Kickstart. Na het doorlopen van de checklist is het volgende bereikt:</w:t>
      </w:r>
    </w:p>
    <w:p w14:paraId="2901F395" w14:textId="1ECB5223" w:rsidR="00FB7B59" w:rsidRDefault="00FB7B59" w:rsidP="00FB7B59">
      <w:pPr>
        <w:pStyle w:val="OpsommingN1Bullet"/>
      </w:pPr>
      <w:r>
        <w:t>De zorgaanbieder voldoet aan de randvoorwaarden voor de implementatie van de standaard;</w:t>
      </w:r>
    </w:p>
    <w:p w14:paraId="4AEA642F" w14:textId="6E11BDA6" w:rsidR="00FB7B59" w:rsidRDefault="00FB7B59" w:rsidP="00FB7B59">
      <w:pPr>
        <w:pStyle w:val="OpsommingN1Bullet"/>
      </w:pPr>
      <w:r>
        <w:t>De zorgaanbieder heeft voorbereidingen getroffen voor het implementeren van de werkafspraken.</w:t>
      </w:r>
    </w:p>
    <w:p w14:paraId="4ECC215C" w14:textId="77777777" w:rsidR="00FB7B59" w:rsidRDefault="00FB7B59" w:rsidP="00153027">
      <w:pPr>
        <w:pStyle w:val="Plattetekst"/>
      </w:pPr>
    </w:p>
    <w:p w14:paraId="55D33784" w14:textId="77777777" w:rsidR="00FB7B59" w:rsidRDefault="00FB7B59" w:rsidP="00FB7B59">
      <w:pPr>
        <w:pStyle w:val="Plattetekst"/>
      </w:pPr>
      <w:r>
        <w:t xml:space="preserve">De checklist is tot stand gekomen in samenwerking met een vertegenwoordiging vanuit de tien deelnemende sectoren. </w:t>
      </w:r>
    </w:p>
    <w:p w14:paraId="23059E4B" w14:textId="77777777" w:rsidR="00FB7B59" w:rsidRDefault="00FB7B59" w:rsidP="00FB7B59">
      <w:pPr>
        <w:pStyle w:val="Plattetekst"/>
      </w:pPr>
    </w:p>
    <w:p w14:paraId="299666D5" w14:textId="77777777" w:rsidR="00FB7B59" w:rsidRDefault="00FB7B59" w:rsidP="00FB7B59">
      <w:pPr>
        <w:pStyle w:val="Plattetekst"/>
      </w:pPr>
      <w:r>
        <w:t>De checklist is als volgt opgebouwd:</w:t>
      </w:r>
    </w:p>
    <w:p w14:paraId="09F3CD14" w14:textId="3D33A542" w:rsidR="00FB7B59" w:rsidRDefault="00FB7B59" w:rsidP="00FB7B59">
      <w:pPr>
        <w:pStyle w:val="OpsommingN1Bullet"/>
      </w:pPr>
      <w:r w:rsidRPr="00FB7B59">
        <w:rPr>
          <w:b/>
          <w:bCs/>
        </w:rPr>
        <w:t>Laag</w:t>
      </w:r>
      <w:r>
        <w:t xml:space="preserve">: hier wordt benoemd welke laag van het interoperabiliteitsmodel van toepassing is. Zie </w:t>
      </w:r>
      <w:hyperlink r:id="rId10" w:history="1">
        <w:r w:rsidRPr="00FB7B59">
          <w:rPr>
            <w:rStyle w:val="Hyperlink"/>
          </w:rPr>
          <w:t>hier</w:t>
        </w:r>
      </w:hyperlink>
      <w:r>
        <w:t xml:space="preserve"> voor meer informatie over het interoperabiliteitsmodel. </w:t>
      </w:r>
    </w:p>
    <w:p w14:paraId="690F279E" w14:textId="03C86047" w:rsidR="00FB7B59" w:rsidRDefault="00FB7B59" w:rsidP="00FB7B59">
      <w:pPr>
        <w:pStyle w:val="OpsommingN1Bullet"/>
      </w:pPr>
      <w:r w:rsidRPr="00FB7B59">
        <w:rPr>
          <w:b/>
          <w:bCs/>
        </w:rPr>
        <w:t>Onderwerp</w:t>
      </w:r>
      <w:r>
        <w:t>: hier wordt het onderwerp kort toegelicht/gespecificeerd.</w:t>
      </w:r>
    </w:p>
    <w:p w14:paraId="056FD0D0" w14:textId="746BBD05" w:rsidR="00FB7B59" w:rsidRDefault="00FB7B59" w:rsidP="00FB7B59">
      <w:pPr>
        <w:pStyle w:val="OpsommingN1Bullet"/>
      </w:pPr>
      <w:r w:rsidRPr="00FB7B59">
        <w:rPr>
          <w:b/>
          <w:bCs/>
        </w:rPr>
        <w:t>Werkwijze en taak</w:t>
      </w:r>
      <w:r>
        <w:t>: hier staat concreet beschreven hoe je aan het onderwerp/toelichting kunt voldoen.</w:t>
      </w:r>
    </w:p>
    <w:p w14:paraId="2DAA6B12" w14:textId="597B228D" w:rsidR="00FB7B59" w:rsidRDefault="00FB7B59" w:rsidP="00FB7B59">
      <w:pPr>
        <w:pStyle w:val="OpsommingN1Bullet"/>
      </w:pPr>
      <w:r w:rsidRPr="00FB7B59">
        <w:rPr>
          <w:b/>
          <w:bCs/>
        </w:rPr>
        <w:t>Nuttige links en formats</w:t>
      </w:r>
      <w:r>
        <w:t>: hier zijn nuttige links, tips en formats te vinden die je doorsturen naar een pagina met meer gedetailleerde of aanvullende informatie, zoals de informatiestandaard Medicatieproces 9. Op dit moment zijn niet alle verwijzingen beschikbaar, gezien deze nog in ontwikkeling zijn.</w:t>
      </w:r>
    </w:p>
    <w:p w14:paraId="7DDA4B28" w14:textId="7DCB9A9F" w:rsidR="00FB7B59" w:rsidRDefault="00FB7B59" w:rsidP="00FB7B59">
      <w:pPr>
        <w:pStyle w:val="OpsommingN1Bullet"/>
      </w:pPr>
      <w:r w:rsidRPr="00FB7B59">
        <w:rPr>
          <w:b/>
          <w:bCs/>
        </w:rPr>
        <w:t>Vinkje</w:t>
      </w:r>
      <w:r>
        <w:t>: als je voldoet, kun je dit aankruisen en overzicht creëren door een vinkje te zetten.</w:t>
      </w:r>
    </w:p>
    <w:p w14:paraId="3A823185" w14:textId="5D08A358" w:rsidR="00FB7B59" w:rsidRDefault="00FB7B59" w:rsidP="00FB7B59">
      <w:pPr>
        <w:pStyle w:val="OpsommingN1Bullet"/>
      </w:pPr>
      <w:r w:rsidRPr="00FB7B59">
        <w:rPr>
          <w:b/>
          <w:bCs/>
        </w:rPr>
        <w:t>Aantekeningen</w:t>
      </w:r>
      <w:r>
        <w:t>: in dit veld is ruimte voor aantekeningen over bijvoorbeeld de stand van zaken.</w:t>
      </w:r>
    </w:p>
    <w:p w14:paraId="2FB29C0D" w14:textId="77777777" w:rsidR="00FB7B59" w:rsidRDefault="00FB7B59" w:rsidP="00FB7B59">
      <w:pPr>
        <w:pStyle w:val="Plattetekst"/>
      </w:pPr>
    </w:p>
    <w:p w14:paraId="7219654D" w14:textId="77777777" w:rsidR="00FB7B59" w:rsidRDefault="00FB7B59" w:rsidP="00FB7B59">
      <w:pPr>
        <w:pStyle w:val="Plattetekst"/>
      </w:pPr>
      <w:r>
        <w:t xml:space="preserve">Het is gedurende de implementatie van de voorbereiding en de stappen van de informatiestandaard Medicatieproces 9 belangrijk regelmatig contact te hebben met de penvoerder, om de samenhang van het samenwerkingsverband te bewaken. </w:t>
      </w:r>
    </w:p>
    <w:p w14:paraId="53503F38" w14:textId="6977E86D" w:rsidR="00FB7B59" w:rsidRDefault="00FB7B59">
      <w:pPr>
        <w:spacing w:line="240" w:lineRule="auto"/>
        <w:rPr>
          <w:rFonts w:cs="Times New Roman (Hoofdtekst CS)"/>
          <w:color w:val="000000" w:themeColor="text1"/>
        </w:rPr>
      </w:pPr>
      <w:r>
        <w:br w:type="page"/>
      </w:r>
    </w:p>
    <w:p w14:paraId="0C6BE639" w14:textId="77777777" w:rsidR="00FB7B59" w:rsidRPr="00E512E3" w:rsidRDefault="00FB7B59" w:rsidP="00E30D5E">
      <w:pPr>
        <w:pStyle w:val="Ongenummerdhoofdstuk"/>
      </w:pPr>
      <w:bookmarkStart w:id="3" w:name="_Toc106632598"/>
      <w:r w:rsidRPr="00E512E3">
        <w:lastRenderedPageBreak/>
        <w:t>Checklist: Voorbereiding op de Kickstart Medicatieoverdracht</w:t>
      </w:r>
      <w:bookmarkEnd w:id="3"/>
    </w:p>
    <w:p w14:paraId="226BE117" w14:textId="77777777" w:rsidR="00FB7B59" w:rsidRDefault="00FB7B59" w:rsidP="00FB7B59">
      <w:pPr>
        <w:pStyle w:val="Plattetekst"/>
      </w:pPr>
      <w:r>
        <w:t>In deze checklist wordt de voorbereiding beschreven die gedaan dient te worden voor de Kickstart Medicatieoverdracht, ofwel de implementatie van de informatiestandaard Medicatieproces 9, de richtlijn ‘Overdracht van medicatiegegevens in de keten’ en de besluiten en werkafspraken uit de kernteams. Deze checklist is conform het interoperabiliteitsmodel opgesteld. Per laag van het interoperabiliteitsmodel is een volgordelijkheid aangebracht in de verschillende activiteiten.</w:t>
      </w:r>
    </w:p>
    <w:p w14:paraId="591886E4" w14:textId="77777777" w:rsidR="00E512E3" w:rsidRDefault="00E512E3" w:rsidP="00FB7B59">
      <w:pPr>
        <w:pStyle w:val="Plattetekst"/>
      </w:pPr>
    </w:p>
    <w:p w14:paraId="1FA6F4AB" w14:textId="67B3001F" w:rsidR="00FB7B59" w:rsidRDefault="00FB7B59" w:rsidP="00E512E3">
      <w:pPr>
        <w:pStyle w:val="Subparagraafongenummerd"/>
      </w:pPr>
      <w:bookmarkStart w:id="4" w:name="_Toc106632599"/>
      <w:r>
        <w:t>Organisatiebeleid</w:t>
      </w:r>
      <w:bookmarkEnd w:id="4"/>
    </w:p>
    <w:p w14:paraId="381C9AE1" w14:textId="1D54BD64" w:rsidR="00FB7B59" w:rsidRDefault="00FB7B59" w:rsidP="00FB7B59">
      <w:pPr>
        <w:pStyle w:val="Plattetekst"/>
      </w:pPr>
      <w:r>
        <w:t>Deze activiteiten hebben betrekking op de organisatorische kant van de samenwerking tussen zorgorganisaties: wie zijn er bij de samenwerking betrokken en hoe zijn verantwoordelijkheden en bevoegdheden gedefinieerd.</w:t>
      </w:r>
    </w:p>
    <w:p w14:paraId="56F25BE0" w14:textId="57220F29" w:rsidR="00E512E3" w:rsidRDefault="00E512E3" w:rsidP="00FB7B59">
      <w:pPr>
        <w:pStyle w:val="Plattetekst"/>
      </w:pPr>
    </w:p>
    <w:tbl>
      <w:tblPr>
        <w:tblStyle w:val="Lijsttabel3-Accent2"/>
        <w:tblW w:w="10887" w:type="dxa"/>
        <w:tblInd w:w="-998" w:type="dxa"/>
        <w:tblLook w:val="04A0" w:firstRow="1" w:lastRow="0" w:firstColumn="1" w:lastColumn="0" w:noHBand="0" w:noVBand="1"/>
      </w:tblPr>
      <w:tblGrid>
        <w:gridCol w:w="1962"/>
        <w:gridCol w:w="3797"/>
        <w:gridCol w:w="2278"/>
        <w:gridCol w:w="607"/>
        <w:gridCol w:w="2243"/>
      </w:tblGrid>
      <w:tr w:rsidR="00E512E3" w:rsidRPr="00EC4546" w14:paraId="11E93E79" w14:textId="77777777" w:rsidTr="00E512E3">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1962" w:type="dxa"/>
            <w:hideMark/>
          </w:tcPr>
          <w:p w14:paraId="1C144E5B" w14:textId="77777777" w:rsidR="00E512E3" w:rsidRPr="00EC4546" w:rsidRDefault="00E512E3" w:rsidP="00AC4D0E">
            <w:pPr>
              <w:rPr>
                <w:rFonts w:ascii="Calibri" w:hAnsi="Calibri"/>
                <w:b w:val="0"/>
                <w:bCs w:val="0"/>
                <w:color w:val="FFFFFF"/>
                <w:sz w:val="20"/>
                <w:szCs w:val="20"/>
              </w:rPr>
            </w:pPr>
            <w:r w:rsidRPr="00EC4546">
              <w:rPr>
                <w:rFonts w:ascii="Calibri" w:hAnsi="Calibri"/>
                <w:color w:val="FFFFFF"/>
                <w:sz w:val="20"/>
                <w:szCs w:val="20"/>
              </w:rPr>
              <w:t>Onderwerp</w:t>
            </w:r>
          </w:p>
        </w:tc>
        <w:tc>
          <w:tcPr>
            <w:tcW w:w="3797" w:type="dxa"/>
            <w:hideMark/>
          </w:tcPr>
          <w:p w14:paraId="520EBEF7"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EC4546">
              <w:rPr>
                <w:rFonts w:ascii="Calibri" w:hAnsi="Calibri"/>
                <w:sz w:val="20"/>
                <w:szCs w:val="20"/>
              </w:rPr>
              <w:t>Werkwijze en taak</w:t>
            </w:r>
          </w:p>
        </w:tc>
        <w:tc>
          <w:tcPr>
            <w:tcW w:w="2278" w:type="dxa"/>
          </w:tcPr>
          <w:p w14:paraId="1AC0F5A1"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t>Nuttige links en formats</w:t>
            </w:r>
          </w:p>
        </w:tc>
        <w:tc>
          <w:tcPr>
            <w:tcW w:w="607" w:type="dxa"/>
          </w:tcPr>
          <w:p w14:paraId="779BEA8A" w14:textId="77777777" w:rsidR="00E512E3" w:rsidRPr="00EC4546" w:rsidRDefault="00E512E3"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2DC499CA" wp14:editId="5807F423">
                  <wp:extent cx="248296" cy="170139"/>
                  <wp:effectExtent l="0" t="0" r="0" b="0"/>
                  <wp:docPr id="6" name="Afbeelding 6"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243" w:type="dxa"/>
          </w:tcPr>
          <w:p w14:paraId="3381B428" w14:textId="77777777" w:rsidR="00E512E3" w:rsidRPr="00EC4546" w:rsidRDefault="00E512E3"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EC4546">
              <w:rPr>
                <w:rFonts w:ascii="Calibri" w:hAnsi="Calibri"/>
                <w:color w:val="FFFFFF"/>
                <w:sz w:val="20"/>
                <w:szCs w:val="20"/>
              </w:rPr>
              <w:t>Aantekeningen</w:t>
            </w:r>
          </w:p>
        </w:tc>
      </w:tr>
      <w:tr w:rsidR="00E512E3" w:rsidRPr="00EC4546" w14:paraId="1843326F"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1BAB68" w14:textId="77777777" w:rsidR="00E512E3" w:rsidRPr="00EC4546" w:rsidRDefault="00E512E3" w:rsidP="00AC4D0E">
            <w:pPr>
              <w:rPr>
                <w:rFonts w:ascii="Calibri" w:hAnsi="Calibri"/>
                <w:color w:val="000000" w:themeColor="text1"/>
                <w:sz w:val="20"/>
                <w:szCs w:val="20"/>
              </w:rPr>
            </w:pPr>
            <w:r w:rsidRPr="00EC4546">
              <w:rPr>
                <w:rFonts w:ascii="Calibri" w:hAnsi="Calibri"/>
                <w:color w:val="000000" w:themeColor="text1"/>
                <w:sz w:val="20"/>
                <w:szCs w:val="20"/>
              </w:rPr>
              <w:t>Projectorganisatie</w:t>
            </w:r>
          </w:p>
        </w:tc>
        <w:tc>
          <w:tcPr>
            <w:tcW w:w="3797" w:type="dxa"/>
          </w:tcPr>
          <w:p w14:paraId="798B672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b/>
                <w:bCs/>
                <w:sz w:val="20"/>
                <w:szCs w:val="20"/>
              </w:rPr>
            </w:pPr>
            <w:r w:rsidRPr="00EC4546">
              <w:rPr>
                <w:sz w:val="20"/>
                <w:szCs w:val="20"/>
              </w:rPr>
              <w:t>Richt de projectorganisatie in, inclusief superusers en de ICT-organisatie.</w:t>
            </w:r>
          </w:p>
          <w:p w14:paraId="74005F96"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Maak werkafspraken met de penvoerder. </w:t>
            </w:r>
          </w:p>
          <w:p w14:paraId="4D5FEE6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Maak in afstemming met het samenwerkingsverband een projectplan. Het projectplan bestaat onder andere uit een stakeholderanalyse, impactanalyse, risico-inschatting en communicatieplan.</w:t>
            </w:r>
          </w:p>
          <w:p w14:paraId="744A01CA" w14:textId="77777777" w:rsidR="00E512E3" w:rsidRPr="00EC4546" w:rsidRDefault="00E512E3" w:rsidP="00AC4D0E">
            <w:pPr>
              <w:pStyle w:val="Lijstalinea"/>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78" w:type="dxa"/>
            <w:shd w:val="clear" w:color="auto" w:fill="auto"/>
          </w:tcPr>
          <w:p w14:paraId="5633A5C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highlight w:val="yellow"/>
              </w:rPr>
            </w:pPr>
          </w:p>
        </w:tc>
        <w:tc>
          <w:tcPr>
            <w:tcW w:w="607" w:type="dxa"/>
            <w:shd w:val="clear" w:color="auto" w:fill="D3FAFF"/>
          </w:tcPr>
          <w:p w14:paraId="166CC0C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52B7BAF"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rPr>
            </w:pPr>
          </w:p>
          <w:p w14:paraId="5034E50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E512E3" w:rsidRPr="00EC4546" w14:paraId="511022B9"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82E9559" w14:textId="77777777" w:rsidR="00E512E3" w:rsidRPr="00EC4546" w:rsidRDefault="00E512E3" w:rsidP="00AC4D0E">
            <w:pPr>
              <w:rPr>
                <w:color w:val="000000"/>
                <w:sz w:val="20"/>
                <w:szCs w:val="20"/>
              </w:rPr>
            </w:pPr>
            <w:r w:rsidRPr="00EC4546">
              <w:rPr>
                <w:color w:val="000000" w:themeColor="text1"/>
                <w:sz w:val="20"/>
                <w:szCs w:val="20"/>
              </w:rPr>
              <w:t>Kennis van het Programma Medicatieoverdracht</w:t>
            </w:r>
          </w:p>
        </w:tc>
        <w:tc>
          <w:tcPr>
            <w:tcW w:w="3797" w:type="dxa"/>
          </w:tcPr>
          <w:p w14:paraId="3E2459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Neem kennis van het Programma Medicatieoverdracht:</w:t>
            </w:r>
          </w:p>
          <w:p w14:paraId="139287EB"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sz w:val="20"/>
                <w:szCs w:val="20"/>
              </w:rPr>
              <w:t>De richtlijn ‘Overdracht van medicatiegegevens in de keten;</w:t>
            </w:r>
          </w:p>
          <w:p w14:paraId="7774EBF4"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Informatiestandaard Medicatieproces 9;</w:t>
            </w:r>
          </w:p>
          <w:p w14:paraId="5B8CE893" w14:textId="77777777" w:rsidR="00E512E3" w:rsidRPr="00EC4546" w:rsidRDefault="00E512E3" w:rsidP="00E512E3">
            <w:pPr>
              <w:pStyle w:val="Lijstalinea"/>
              <w:numPr>
                <w:ilvl w:val="0"/>
                <w:numId w:val="29"/>
              </w:numPr>
              <w:spacing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De besluiten uit de kernteams (opgenomen in het implementatiehandboek zorgaanbieder</w:t>
            </w:r>
          </w:p>
        </w:tc>
        <w:tc>
          <w:tcPr>
            <w:tcW w:w="2278" w:type="dxa"/>
            <w:shd w:val="clear" w:color="auto" w:fill="auto"/>
          </w:tcPr>
          <w:p w14:paraId="47C32FD6" w14:textId="77777777"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3" w:history="1">
              <w:r w:rsidR="00E512E3" w:rsidRPr="00EC4546">
                <w:rPr>
                  <w:rStyle w:val="Hyperlink"/>
                  <w:sz w:val="20"/>
                  <w:szCs w:val="20"/>
                </w:rPr>
                <w:t>Richtlijn ‘Overdracht van medicatiegegevens in de keten’</w:t>
              </w:r>
            </w:hyperlink>
            <w:r w:rsidR="00E512E3" w:rsidRPr="00EC4546">
              <w:rPr>
                <w:rStyle w:val="Hyperlink"/>
                <w:sz w:val="20"/>
                <w:szCs w:val="20"/>
              </w:rPr>
              <w:t xml:space="preserve"> </w:t>
            </w:r>
          </w:p>
          <w:p w14:paraId="260EF5D1"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p>
          <w:p w14:paraId="7067917C" w14:textId="77777777" w:rsidR="002D45CD" w:rsidRPr="00595D5D" w:rsidRDefault="00000000" w:rsidP="002D45CD">
            <w:pPr>
              <w:cnfStyle w:val="000000000000" w:firstRow="0" w:lastRow="0" w:firstColumn="0" w:lastColumn="0" w:oddVBand="0" w:evenVBand="0" w:oddHBand="0" w:evenHBand="0" w:firstRowFirstColumn="0" w:firstRowLastColumn="0" w:lastRowFirstColumn="0" w:lastRowLastColumn="0"/>
              <w:rPr>
                <w:sz w:val="20"/>
                <w:szCs w:val="20"/>
                <w:u w:val="single"/>
              </w:rPr>
            </w:pPr>
            <w:hyperlink r:id="rId14" w:history="1">
              <w:r w:rsidR="002D45CD" w:rsidRPr="00595D5D" w:rsidDel="0BACE9D8">
                <w:rPr>
                  <w:sz w:val="20"/>
                  <w:szCs w:val="20"/>
                  <w:u w:val="single"/>
                </w:rPr>
                <w:t>Informatiestandaard Medicatieproces</w:t>
              </w:r>
            </w:hyperlink>
            <w:r w:rsidR="002D45CD">
              <w:rPr>
                <w:sz w:val="20"/>
                <w:szCs w:val="20"/>
                <w:u w:val="single"/>
              </w:rPr>
              <w:t xml:space="preserve"> 9</w:t>
            </w:r>
          </w:p>
          <w:p w14:paraId="504533DD" w14:textId="77777777" w:rsidR="002D45CD" w:rsidRPr="003F4C61" w:rsidRDefault="002D45CD" w:rsidP="002D45CD">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1A4AF4CA" w14:textId="09E37BD5" w:rsidR="00E512E3" w:rsidRPr="00EC4546" w:rsidRDefault="00000000" w:rsidP="002D45CD">
            <w:pPr>
              <w:cnfStyle w:val="000000000000" w:firstRow="0" w:lastRow="0" w:firstColumn="0" w:lastColumn="0" w:oddVBand="0" w:evenVBand="0" w:oddHBand="0" w:evenHBand="0" w:firstRowFirstColumn="0" w:firstRowLastColumn="0" w:lastRowFirstColumn="0" w:lastRowLastColumn="0"/>
              <w:rPr>
                <w:rStyle w:val="Hyperlink"/>
                <w:sz w:val="20"/>
                <w:szCs w:val="20"/>
              </w:rPr>
            </w:pPr>
            <w:hyperlink r:id="rId15" w:history="1">
              <w:r w:rsidR="002D45CD" w:rsidRPr="00595D5D">
                <w:rPr>
                  <w:rStyle w:val="Hyperlink"/>
                  <w:sz w:val="20"/>
                  <w:szCs w:val="20"/>
                </w:rPr>
                <w:t>Implementatiehandboek Zorgaanbieder</w:t>
              </w:r>
            </w:hyperlink>
          </w:p>
        </w:tc>
        <w:tc>
          <w:tcPr>
            <w:tcW w:w="607" w:type="dxa"/>
            <w:shd w:val="clear" w:color="auto" w:fill="D3FAFF"/>
          </w:tcPr>
          <w:p w14:paraId="489DAB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63BC7CE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0CCF4C43"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6E9E91C8"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Impactanalyse</w:t>
            </w:r>
          </w:p>
        </w:tc>
        <w:tc>
          <w:tcPr>
            <w:tcW w:w="3797" w:type="dxa"/>
          </w:tcPr>
          <w:p w14:paraId="544BA7F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Maak een impactanalyse: wat zijn de consequenties van de implementatie van informatiestandaard Medicatieproces 9 op de lagen organisatiebeleid, zorgproces, informatie en applicatie?  </w:t>
            </w:r>
          </w:p>
          <w:p w14:paraId="7577370B"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987A76A"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door de impactanalyse van de laag organisatiebeleid de beleidsmatige veranderingen van de implementatie van de informatiestandaard Medicatieproces 9 in kaart. Denk hierbij aan veranderingen in </w:t>
            </w:r>
            <w:r w:rsidRPr="00EC4546">
              <w:rPr>
                <w:rFonts w:eastAsiaTheme="minorEastAsia"/>
                <w:sz w:val="20"/>
                <w:szCs w:val="20"/>
              </w:rPr>
              <w:lastRenderedPageBreak/>
              <w:t xml:space="preserve">de manier van samenwerken binnen de organisatie en met </w:t>
            </w:r>
            <w:r w:rsidRPr="00EC4546">
              <w:rPr>
                <w:rFonts w:eastAsiaTheme="minorEastAsia"/>
                <w:color w:val="000000" w:themeColor="text1"/>
                <w:sz w:val="20"/>
                <w:szCs w:val="20"/>
              </w:rPr>
              <w:t>ketenpartners, de inrichting van de organisatie en effect op het personeel. Geef aan welke vervolgacties nodig zijn.</w:t>
            </w:r>
          </w:p>
        </w:tc>
        <w:tc>
          <w:tcPr>
            <w:tcW w:w="2278" w:type="dxa"/>
            <w:shd w:val="clear" w:color="auto" w:fill="auto"/>
          </w:tcPr>
          <w:p w14:paraId="642E889D" w14:textId="4DB0DE4B"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16" w:history="1">
              <w:r w:rsidR="00E512E3" w:rsidRPr="00EC4546">
                <w:rPr>
                  <w:rStyle w:val="Hyperlink"/>
                  <w:rFonts w:eastAsiaTheme="minorEastAsia"/>
                  <w:sz w:val="20"/>
                  <w:szCs w:val="20"/>
                </w:rPr>
                <w:t>Zie bijlage 1</w:t>
              </w:r>
              <w:r w:rsidR="00EC1DC3" w:rsidRPr="00EC4546">
                <w:rPr>
                  <w:rStyle w:val="Hyperlink"/>
                  <w:rFonts w:eastAsiaTheme="minorEastAsia"/>
                  <w:sz w:val="20"/>
                  <w:szCs w:val="20"/>
                </w:rPr>
                <w:t xml:space="preserve"> van de checklist</w:t>
              </w:r>
            </w:hyperlink>
          </w:p>
        </w:tc>
        <w:tc>
          <w:tcPr>
            <w:tcW w:w="607" w:type="dxa"/>
            <w:shd w:val="clear" w:color="auto" w:fill="D3FAFF"/>
          </w:tcPr>
          <w:p w14:paraId="683BD9A8"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5B19EE14"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7118A2CB"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FB1E03B"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Risico-inschatting</w:t>
            </w:r>
          </w:p>
        </w:tc>
        <w:tc>
          <w:tcPr>
            <w:tcW w:w="3797" w:type="dxa"/>
          </w:tcPr>
          <w:p w14:paraId="05F3F76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rFonts w:eastAsiaTheme="minorEastAsia"/>
                <w:sz w:val="20"/>
                <w:szCs w:val="20"/>
              </w:rPr>
              <w:t>Maak een risico-inschatting: wat zijn de risico's van de implementatie van de informatiestandaard Medicatieproces 9 op de lagen organisatiebeleid, zorgproces, informatie en applicatie?</w:t>
            </w:r>
          </w:p>
          <w:p w14:paraId="7B67C8B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578C168E"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Breng door de risico-inschatting van de laag organisatiebeleid in kaart welke risico’s rondom de middelen (zoals inzet personeel en budget) voor implementatie invloed kunnen hebben op de Kickstart </w:t>
            </w:r>
            <w:r w:rsidRPr="00EC4546">
              <w:rPr>
                <w:color w:val="000000" w:themeColor="text1"/>
                <w:sz w:val="20"/>
                <w:szCs w:val="20"/>
              </w:rPr>
              <w:t xml:space="preserve">Medicatieoverdracht. </w:t>
            </w:r>
            <w:r w:rsidRPr="00EC4546">
              <w:rPr>
                <w:rFonts w:eastAsiaTheme="minorEastAsia"/>
                <w:color w:val="000000" w:themeColor="text1"/>
                <w:sz w:val="20"/>
                <w:szCs w:val="20"/>
              </w:rPr>
              <w:t>Geef aan welke beheersmaatregelen nodig zijn.</w:t>
            </w:r>
          </w:p>
        </w:tc>
        <w:tc>
          <w:tcPr>
            <w:tcW w:w="2278" w:type="dxa"/>
            <w:shd w:val="clear" w:color="auto" w:fill="auto"/>
          </w:tcPr>
          <w:p w14:paraId="344A2C04" w14:textId="46D3E02B"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17" w:history="1">
              <w:r w:rsidR="00E512E3" w:rsidRPr="00EC4546">
                <w:rPr>
                  <w:rStyle w:val="Hyperlink"/>
                  <w:rFonts w:eastAsiaTheme="minorEastAsia"/>
                  <w:sz w:val="20"/>
                  <w:szCs w:val="20"/>
                </w:rPr>
                <w:t>Zie bijlage 2</w:t>
              </w:r>
              <w:r w:rsidR="00EC1DC3" w:rsidRPr="00EC4546">
                <w:rPr>
                  <w:rStyle w:val="Hyperlink"/>
                  <w:rFonts w:eastAsiaTheme="minorEastAsia"/>
                  <w:sz w:val="20"/>
                  <w:szCs w:val="20"/>
                </w:rPr>
                <w:t xml:space="preserve"> van de checklist</w:t>
              </w:r>
            </w:hyperlink>
          </w:p>
        </w:tc>
        <w:tc>
          <w:tcPr>
            <w:tcW w:w="607" w:type="dxa"/>
            <w:shd w:val="clear" w:color="auto" w:fill="D3FAFF"/>
          </w:tcPr>
          <w:p w14:paraId="1C87548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EC3301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E512E3" w:rsidRPr="00EC4546" w14:paraId="242212D7" w14:textId="77777777" w:rsidTr="00E512E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41410146" w14:textId="77777777" w:rsidR="00E512E3" w:rsidRPr="00EC4546" w:rsidRDefault="00E512E3" w:rsidP="00AC4D0E">
            <w:pPr>
              <w:rPr>
                <w:rFonts w:ascii="Calibri" w:hAnsi="Calibri"/>
                <w:color w:val="FF0000"/>
                <w:sz w:val="20"/>
                <w:szCs w:val="20"/>
              </w:rPr>
            </w:pPr>
            <w:r w:rsidRPr="00EC4546">
              <w:rPr>
                <w:rFonts w:ascii="Calibri" w:hAnsi="Calibri"/>
                <w:color w:val="000000" w:themeColor="text1"/>
                <w:sz w:val="20"/>
                <w:szCs w:val="20"/>
              </w:rPr>
              <w:t>Acties vanuit impactanalyse en risico-inschatting</w:t>
            </w:r>
          </w:p>
        </w:tc>
        <w:tc>
          <w:tcPr>
            <w:tcW w:w="3797" w:type="dxa"/>
          </w:tcPr>
          <w:p w14:paraId="75DAA3B5"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Zet waar nodig acties uit a.d.h.v. de impactanalyse zoals beschikbaarheid van mensen, budget en andere middelen.</w:t>
            </w:r>
          </w:p>
          <w:p w14:paraId="5FC7495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sz w:val="20"/>
                <w:szCs w:val="20"/>
              </w:rPr>
              <w:t>Maak (aanvullende) afspraken over verantwoordelijkheden.</w:t>
            </w:r>
          </w:p>
        </w:tc>
        <w:tc>
          <w:tcPr>
            <w:tcW w:w="2278" w:type="dxa"/>
            <w:shd w:val="clear" w:color="auto" w:fill="auto"/>
          </w:tcPr>
          <w:p w14:paraId="7B549E49"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sz w:val="20"/>
                <w:szCs w:val="20"/>
              </w:rPr>
            </w:pPr>
          </w:p>
        </w:tc>
        <w:tc>
          <w:tcPr>
            <w:tcW w:w="607" w:type="dxa"/>
            <w:shd w:val="clear" w:color="auto" w:fill="D3FAFF"/>
          </w:tcPr>
          <w:p w14:paraId="78494C01"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2EF5BB60"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E512E3" w:rsidRPr="00EC4546" w14:paraId="3F8FA5A3" w14:textId="77777777" w:rsidTr="00E512E3">
        <w:trPr>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1C26A6DC" w14:textId="77777777" w:rsidR="00E512E3" w:rsidRPr="00EC4546" w:rsidRDefault="00E512E3" w:rsidP="00AC4D0E">
            <w:pPr>
              <w:rPr>
                <w:rFonts w:eastAsiaTheme="minorEastAsia"/>
                <w:color w:val="000000" w:themeColor="text1"/>
                <w:sz w:val="20"/>
                <w:szCs w:val="20"/>
              </w:rPr>
            </w:pPr>
            <w:r w:rsidRPr="00EC4546">
              <w:rPr>
                <w:rFonts w:eastAsiaTheme="minorEastAsia"/>
                <w:color w:val="000000" w:themeColor="text1"/>
                <w:sz w:val="20"/>
                <w:szCs w:val="20"/>
              </w:rPr>
              <w:t>Stakeholderanalyse</w:t>
            </w:r>
          </w:p>
        </w:tc>
        <w:tc>
          <w:tcPr>
            <w:tcW w:w="3797" w:type="dxa"/>
          </w:tcPr>
          <w:p w14:paraId="11DC0AD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C4546">
              <w:rPr>
                <w:rFonts w:eastAsiaTheme="minorEastAsia"/>
                <w:sz w:val="20"/>
                <w:szCs w:val="20"/>
              </w:rPr>
              <w:t xml:space="preserve">Breng in kaart welke belanghebbenden betrokken zijn en wat hun invloeden en belangen zijn bij deze implementatie. </w:t>
            </w:r>
          </w:p>
        </w:tc>
        <w:tc>
          <w:tcPr>
            <w:tcW w:w="2278" w:type="dxa"/>
            <w:shd w:val="clear" w:color="auto" w:fill="auto"/>
          </w:tcPr>
          <w:p w14:paraId="41995198" w14:textId="36BB8C75" w:rsidR="00E512E3" w:rsidRPr="00EC4546" w:rsidRDefault="00000000" w:rsidP="00AC4D0E">
            <w:pPr>
              <w:cnfStyle w:val="000000000000" w:firstRow="0" w:lastRow="0" w:firstColumn="0" w:lastColumn="0" w:oddVBand="0" w:evenVBand="0" w:oddHBand="0" w:evenHBand="0" w:firstRowFirstColumn="0" w:firstRowLastColumn="0" w:lastRowFirstColumn="0" w:lastRowLastColumn="0"/>
              <w:rPr>
                <w:sz w:val="20"/>
                <w:szCs w:val="20"/>
              </w:rPr>
            </w:pPr>
            <w:hyperlink r:id="rId18" w:history="1">
              <w:r w:rsidR="00E512E3" w:rsidRPr="00EC4546">
                <w:rPr>
                  <w:rStyle w:val="Hyperlink"/>
                  <w:rFonts w:eastAsiaTheme="minorEastAsia"/>
                  <w:sz w:val="20"/>
                  <w:szCs w:val="20"/>
                </w:rPr>
                <w:t>Zie bijlage 3</w:t>
              </w:r>
              <w:r w:rsidR="00EC1DC3" w:rsidRPr="00EC4546">
                <w:rPr>
                  <w:rStyle w:val="Hyperlink"/>
                  <w:rFonts w:eastAsiaTheme="minorEastAsia"/>
                  <w:sz w:val="20"/>
                  <w:szCs w:val="20"/>
                </w:rPr>
                <w:t xml:space="preserve"> van de checklist</w:t>
              </w:r>
            </w:hyperlink>
          </w:p>
          <w:p w14:paraId="31DC0C7C"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1D7C9D6"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243" w:type="dxa"/>
            <w:shd w:val="clear" w:color="auto" w:fill="auto"/>
          </w:tcPr>
          <w:p w14:paraId="2E66F9F3"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E512E3" w:rsidRPr="00EC4546" w14:paraId="7A3568BF" w14:textId="77777777" w:rsidTr="00E512E3">
        <w:trPr>
          <w:cnfStyle w:val="000000100000" w:firstRow="0" w:lastRow="0" w:firstColumn="0" w:lastColumn="0" w:oddVBand="0" w:evenVBand="0" w:oddHBand="1" w:evenHBand="0" w:firstRowFirstColumn="0" w:firstRowLastColumn="0" w:lastRowFirstColumn="0" w:lastRowLastColumn="0"/>
          <w:trHeight w:val="1395"/>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0D367FDC" w14:textId="77777777" w:rsidR="00E512E3" w:rsidRPr="00EC4546" w:rsidRDefault="00E512E3" w:rsidP="00AC4D0E">
            <w:pPr>
              <w:rPr>
                <w:rFonts w:eastAsiaTheme="minorEastAsia"/>
                <w:color w:val="000000" w:themeColor="text1"/>
                <w:sz w:val="20"/>
                <w:szCs w:val="20"/>
              </w:rPr>
            </w:pPr>
            <w:r w:rsidRPr="00EC4546">
              <w:rPr>
                <w:rFonts w:ascii="Calibri" w:hAnsi="Calibri"/>
                <w:color w:val="000000"/>
                <w:sz w:val="20"/>
                <w:szCs w:val="20"/>
              </w:rPr>
              <w:t xml:space="preserve">Communicatieplan </w:t>
            </w:r>
          </w:p>
        </w:tc>
        <w:tc>
          <w:tcPr>
            <w:tcW w:w="3797" w:type="dxa"/>
          </w:tcPr>
          <w:p w14:paraId="7ED3D477"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C4546">
              <w:rPr>
                <w:sz w:val="20"/>
                <w:szCs w:val="20"/>
              </w:rPr>
              <w:t xml:space="preserve">Werk een communicatieplan uit om professionals </w:t>
            </w:r>
            <w:r w:rsidRPr="00EC4546">
              <w:rPr>
                <w:color w:val="000000" w:themeColor="text1"/>
                <w:sz w:val="20"/>
                <w:szCs w:val="20"/>
              </w:rPr>
              <w:t xml:space="preserve">en stakeholders </w:t>
            </w:r>
            <w:r w:rsidRPr="00EC4546">
              <w:rPr>
                <w:sz w:val="20"/>
                <w:szCs w:val="20"/>
              </w:rPr>
              <w:t xml:space="preserve">te informeren over de richtlijn en informatiestandaard Medicatieproces 9 en de impact hiervan zowel binnen de zorgorganisatie als in de keten. </w:t>
            </w:r>
          </w:p>
        </w:tc>
        <w:tc>
          <w:tcPr>
            <w:tcW w:w="2278" w:type="dxa"/>
            <w:shd w:val="clear" w:color="auto" w:fill="auto"/>
          </w:tcPr>
          <w:p w14:paraId="1F8AC641" w14:textId="16576631" w:rsidR="00E512E3" w:rsidRPr="00EC4546"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19" w:history="1">
              <w:r w:rsidR="00E512E3" w:rsidRPr="00EC4546">
                <w:rPr>
                  <w:rStyle w:val="Hyperlink"/>
                  <w:sz w:val="20"/>
                  <w:szCs w:val="20"/>
                </w:rPr>
                <w:t>Factsheet: Wat kan ik verwachten van MO</w:t>
              </w:r>
            </w:hyperlink>
            <w:r w:rsidR="00E512E3" w:rsidRPr="00EC4546">
              <w:rPr>
                <w:color w:val="FF0000"/>
                <w:sz w:val="20"/>
                <w:szCs w:val="20"/>
              </w:rPr>
              <w:t xml:space="preserve"> </w:t>
            </w:r>
          </w:p>
        </w:tc>
        <w:tc>
          <w:tcPr>
            <w:tcW w:w="607" w:type="dxa"/>
            <w:shd w:val="clear" w:color="auto" w:fill="D3FAFF"/>
          </w:tcPr>
          <w:p w14:paraId="29E46A2E"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243" w:type="dxa"/>
            <w:shd w:val="clear" w:color="auto" w:fill="auto"/>
          </w:tcPr>
          <w:p w14:paraId="3ACA33E3" w14:textId="77777777" w:rsidR="00E512E3" w:rsidRPr="00EC4546" w:rsidRDefault="00E512E3"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E512E3" w:rsidRPr="00EC4546" w14:paraId="2A4ED816" w14:textId="77777777" w:rsidTr="00E512E3">
        <w:trPr>
          <w:trHeight w:val="521"/>
        </w:trPr>
        <w:tc>
          <w:tcPr>
            <w:cnfStyle w:val="001000000000" w:firstRow="0" w:lastRow="0" w:firstColumn="1" w:lastColumn="0" w:oddVBand="0" w:evenVBand="0" w:oddHBand="0" w:evenHBand="0" w:firstRowFirstColumn="0" w:firstRowLastColumn="0" w:lastRowFirstColumn="0" w:lastRowLastColumn="0"/>
            <w:tcW w:w="1962" w:type="dxa"/>
            <w:shd w:val="clear" w:color="auto" w:fill="D3FAFF"/>
          </w:tcPr>
          <w:p w14:paraId="2164B417" w14:textId="77777777" w:rsidR="00E512E3" w:rsidRPr="00EC4546" w:rsidRDefault="00E512E3" w:rsidP="00AC4D0E">
            <w:pPr>
              <w:rPr>
                <w:rFonts w:ascii="Calibri" w:hAnsi="Calibri"/>
                <w:color w:val="000000"/>
                <w:sz w:val="20"/>
                <w:szCs w:val="20"/>
              </w:rPr>
            </w:pPr>
            <w:r w:rsidRPr="00EC4546">
              <w:rPr>
                <w:rFonts w:ascii="Calibri" w:hAnsi="Calibri"/>
                <w:color w:val="000000" w:themeColor="text1"/>
                <w:sz w:val="20"/>
                <w:szCs w:val="20"/>
              </w:rPr>
              <w:t>Voorbereiding voor scholingsplan</w:t>
            </w:r>
          </w:p>
        </w:tc>
        <w:tc>
          <w:tcPr>
            <w:tcW w:w="3797" w:type="dxa"/>
          </w:tcPr>
          <w:p w14:paraId="2F5D8F87"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b/>
                <w:bCs/>
                <w:sz w:val="20"/>
                <w:szCs w:val="20"/>
              </w:rPr>
            </w:pPr>
            <w:r w:rsidRPr="00EC4546">
              <w:rPr>
                <w:sz w:val="20"/>
                <w:szCs w:val="20"/>
              </w:rPr>
              <w:t>Inventariseer welke scholing nodig is waarbij aandacht is voor het ketenproces, het zorgproces en de zorgprocesveranderingen, de verantwoordelijkheden, eenheid van taal in terminologie en de hybride situatie.</w:t>
            </w:r>
          </w:p>
        </w:tc>
        <w:tc>
          <w:tcPr>
            <w:tcW w:w="2278" w:type="dxa"/>
            <w:shd w:val="clear" w:color="auto" w:fill="auto"/>
          </w:tcPr>
          <w:p w14:paraId="3357F839"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C4546">
              <w:rPr>
                <w:color w:val="000000" w:themeColor="text1"/>
                <w:sz w:val="20"/>
                <w:szCs w:val="20"/>
              </w:rPr>
              <w:t xml:space="preserve"> </w:t>
            </w:r>
          </w:p>
          <w:p w14:paraId="50DA75CD"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67E6242B"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43" w:type="dxa"/>
            <w:shd w:val="clear" w:color="auto" w:fill="auto"/>
          </w:tcPr>
          <w:p w14:paraId="030678A4" w14:textId="77777777" w:rsidR="00E512E3" w:rsidRPr="00EC4546" w:rsidRDefault="00E512E3"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50AC7ED8" w14:textId="77777777" w:rsidR="00E512E3" w:rsidRDefault="00E512E3" w:rsidP="00FB7B59">
      <w:pPr>
        <w:pStyle w:val="Plattetekst"/>
      </w:pPr>
    </w:p>
    <w:p w14:paraId="19FA8D41" w14:textId="7BB5AFF9" w:rsidR="00FB7B59" w:rsidRDefault="00FB7B59">
      <w:pPr>
        <w:spacing w:line="240" w:lineRule="auto"/>
        <w:rPr>
          <w:rFonts w:cs="Times New Roman (Hoofdtekst CS)"/>
          <w:color w:val="000000" w:themeColor="text1"/>
        </w:rPr>
      </w:pPr>
      <w:r>
        <w:br w:type="page"/>
      </w:r>
    </w:p>
    <w:p w14:paraId="042CCEE8" w14:textId="77777777" w:rsidR="00FB7B59" w:rsidRDefault="00FB7B59" w:rsidP="00153027">
      <w:pPr>
        <w:pStyle w:val="Plattetekst"/>
        <w:sectPr w:rsidR="00FB7B59" w:rsidSect="000879F6">
          <w:headerReference w:type="default" r:id="rId20"/>
          <w:footerReference w:type="default" r:id="rId21"/>
          <w:headerReference w:type="first" r:id="rId22"/>
          <w:footerReference w:type="first" r:id="rId23"/>
          <w:pgSz w:w="11900" w:h="16840"/>
          <w:pgMar w:top="1985" w:right="1361" w:bottom="1474" w:left="1474" w:header="709" w:footer="709" w:gutter="0"/>
          <w:cols w:space="708"/>
          <w:titlePg/>
          <w:docGrid w:linePitch="360"/>
        </w:sectPr>
      </w:pPr>
    </w:p>
    <w:p w14:paraId="367EE819" w14:textId="77777777" w:rsidR="00A44E14" w:rsidRDefault="00A44E14" w:rsidP="004B1A75">
      <w:pPr>
        <w:pStyle w:val="Subparagraafongenummerd"/>
      </w:pPr>
      <w:bookmarkStart w:id="5" w:name="_Toc106632600"/>
      <w:r>
        <w:lastRenderedPageBreak/>
        <w:t>Zorgproces</w:t>
      </w:r>
      <w:bookmarkEnd w:id="5"/>
    </w:p>
    <w:p w14:paraId="3C09B8B3" w14:textId="3D9AC7F8" w:rsidR="00153027" w:rsidRPr="002D41AC" w:rsidRDefault="00A44E14" w:rsidP="00A44E14">
      <w:pPr>
        <w:pStyle w:val="Plattetekst"/>
      </w:pPr>
      <w:r>
        <w:t xml:space="preserve">Deze activiteiten hebben betrekking op de procesmatige kant van de samenwerking tussen betrokken zorgorganisaties. In welke concrete zorgprocessen wordt samengewerkt, welke koppelvlakken en overdrachtsmomenten bestaan hierbij tussen de betrokken organisaties.  </w:t>
      </w:r>
    </w:p>
    <w:p w14:paraId="5BFF8CCF" w14:textId="77777777" w:rsidR="00153027" w:rsidRPr="002D41AC" w:rsidRDefault="00153027" w:rsidP="00153027">
      <w:pPr>
        <w:pStyle w:val="Plattetekst"/>
      </w:pPr>
    </w:p>
    <w:tbl>
      <w:tblPr>
        <w:tblStyle w:val="Lijsttabel3-Accent2"/>
        <w:tblpPr w:leftFromText="141" w:rightFromText="141" w:vertAnchor="text" w:tblpX="-1014" w:tblpY="1"/>
        <w:tblOverlap w:val="never"/>
        <w:tblW w:w="10922" w:type="dxa"/>
        <w:tblLook w:val="04A0" w:firstRow="1" w:lastRow="0" w:firstColumn="1" w:lastColumn="0" w:noHBand="0" w:noVBand="1"/>
      </w:tblPr>
      <w:tblGrid>
        <w:gridCol w:w="2371"/>
        <w:gridCol w:w="3460"/>
        <w:gridCol w:w="2307"/>
        <w:gridCol w:w="607"/>
        <w:gridCol w:w="2177"/>
      </w:tblGrid>
      <w:tr w:rsidR="00A44E14" w:rsidRPr="003F4C61" w14:paraId="19FC7823" w14:textId="77777777" w:rsidTr="00A44E14">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371" w:type="dxa"/>
            <w:hideMark/>
          </w:tcPr>
          <w:p w14:paraId="5CCFEE61" w14:textId="77777777" w:rsidR="00A44E14" w:rsidRPr="003F4C61" w:rsidRDefault="00A44E14" w:rsidP="00A44E14">
            <w:pPr>
              <w:rPr>
                <w:rFonts w:ascii="Calibri" w:hAnsi="Calibri"/>
                <w:b w:val="0"/>
                <w:bCs w:val="0"/>
                <w:color w:val="FFFFFF"/>
                <w:sz w:val="20"/>
                <w:szCs w:val="20"/>
              </w:rPr>
            </w:pPr>
            <w:r w:rsidRPr="003F4C61">
              <w:rPr>
                <w:rFonts w:ascii="Calibri" w:hAnsi="Calibri"/>
                <w:color w:val="FFFFFF"/>
                <w:sz w:val="20"/>
                <w:szCs w:val="20"/>
              </w:rPr>
              <w:t>Onderwerp</w:t>
            </w:r>
          </w:p>
        </w:tc>
        <w:tc>
          <w:tcPr>
            <w:tcW w:w="3460" w:type="dxa"/>
            <w:hideMark/>
          </w:tcPr>
          <w:p w14:paraId="2FF8DC60"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2307" w:type="dxa"/>
          </w:tcPr>
          <w:p w14:paraId="792B203E"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607" w:type="dxa"/>
          </w:tcPr>
          <w:p w14:paraId="0680F4C5" w14:textId="35A5A261" w:rsidR="00A44E14" w:rsidRPr="003F4C61" w:rsidRDefault="00A44E14" w:rsidP="00A44E14">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2E53307E" wp14:editId="48780FAA">
                  <wp:extent cx="248296" cy="170139"/>
                  <wp:effectExtent l="0" t="0" r="0" b="0"/>
                  <wp:docPr id="10" name="Afbeelding 10"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07991" cy="211044"/>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177" w:type="dxa"/>
          </w:tcPr>
          <w:p w14:paraId="1C3AE1FD" w14:textId="77777777" w:rsidR="00A44E14" w:rsidRPr="003F4C61" w:rsidRDefault="00A44E14" w:rsidP="00A44E14">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A44E14" w:rsidRPr="003F4C61" w14:paraId="2CD4D2A3"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6DC1D232" w14:textId="77777777" w:rsidR="00A44E14" w:rsidRPr="003F4C61" w:rsidRDefault="00A44E14" w:rsidP="00A44E14">
            <w:pPr>
              <w:rPr>
                <w:rFonts w:eastAsiaTheme="minorEastAsia"/>
                <w:color w:val="000000" w:themeColor="text1"/>
                <w:sz w:val="20"/>
                <w:szCs w:val="20"/>
              </w:rPr>
            </w:pPr>
            <w:r w:rsidRPr="003F4C61">
              <w:rPr>
                <w:rFonts w:eastAsiaTheme="minorEastAsia"/>
                <w:color w:val="000000" w:themeColor="text1"/>
                <w:sz w:val="20"/>
                <w:szCs w:val="20"/>
              </w:rPr>
              <w:t>Randvoorwaarde: autorisatie</w:t>
            </w:r>
          </w:p>
        </w:tc>
        <w:tc>
          <w:tcPr>
            <w:tcW w:w="3460" w:type="dxa"/>
          </w:tcPr>
          <w:p w14:paraId="5B58443B"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595D5D">
              <w:rPr>
                <w:rFonts w:eastAsiaTheme="minorEastAsia"/>
                <w:sz w:val="20"/>
                <w:szCs w:val="20"/>
              </w:rPr>
              <w:t xml:space="preserve">Controleer of jouw organisatie voldoet aan de eisen van de autorisatierichtlijn ‘Medicatieveiligheid versie 1.2’ (inclusief Addendum). Op dit moment is versie 1.2 nog niet beschikbaar, deze zal naar verwachting in december 2022 gepubliceerd worden. Raadpleeg in de tussentijd versie 1.1. </w:t>
            </w:r>
          </w:p>
          <w:p w14:paraId="25D92CDF" w14:textId="77777777" w:rsidR="00595D5D" w:rsidRDefault="00595D5D"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6D05EC16" w14:textId="68E7F61A"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rFonts w:eastAsiaTheme="minorEastAsia"/>
                <w:sz w:val="20"/>
                <w:szCs w:val="20"/>
              </w:rPr>
              <w:t xml:space="preserve">Indien van toepassing, controleer of jouw organisatie voldoet aan de </w:t>
            </w:r>
            <w:r w:rsidRPr="003F4C61">
              <w:rPr>
                <w:rFonts w:ascii="Calibri" w:eastAsia="Calibri" w:hAnsi="Calibri" w:cs="Calibri"/>
                <w:sz w:val="20"/>
                <w:szCs w:val="20"/>
              </w:rPr>
              <w:t>autorisatierichtlijn ‘Pilot Mondzorg Medicatieverstrekkingen’.</w:t>
            </w:r>
          </w:p>
          <w:p w14:paraId="173EF86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65CBB31F"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NB. Deze randvoorwaarde kan niet los gezien worden </w:t>
            </w:r>
            <w:r w:rsidRPr="00BF1541">
              <w:rPr>
                <w:rFonts w:ascii="Calibri" w:eastAsia="Calibri" w:hAnsi="Calibri" w:cs="Calibri"/>
                <w:color w:val="000000" w:themeColor="text1"/>
                <w:sz w:val="20"/>
                <w:szCs w:val="20"/>
              </w:rPr>
              <w:t xml:space="preserve">van de randvoorwaarde ‘Identificatie en authenticatie (UZI-middelen)’. De Autorisatierichtlijn en UZI-middelen zijn onderdeel van het Vertrouwensmodel. </w:t>
            </w:r>
            <w:r w:rsidRPr="00BF1541">
              <w:rPr>
                <w:rFonts w:eastAsiaTheme="minorEastAsia"/>
                <w:color w:val="000000" w:themeColor="text1"/>
                <w:sz w:val="20"/>
                <w:szCs w:val="20"/>
              </w:rPr>
              <w:t>Geef aan welke vervolgacties nodig zijn.</w:t>
            </w:r>
          </w:p>
        </w:tc>
        <w:tc>
          <w:tcPr>
            <w:tcW w:w="2307" w:type="dxa"/>
            <w:shd w:val="clear" w:color="auto" w:fill="auto"/>
          </w:tcPr>
          <w:p w14:paraId="52A39F33" w14:textId="14FF0B91"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4" w:history="1">
              <w:r w:rsidR="00A44E14" w:rsidRPr="00595D5D">
                <w:rPr>
                  <w:rStyle w:val="Hyperlink"/>
                  <w:rFonts w:ascii="Calibri" w:hAnsi="Calibri" w:cs="Calibri"/>
                  <w:sz w:val="20"/>
                  <w:szCs w:val="20"/>
                  <w:shd w:val="clear" w:color="auto" w:fill="FFFFFF"/>
                </w:rPr>
                <w:t>Autorisatierichtlijn Medicatieveiligheid versie 1.</w:t>
              </w:r>
              <w:r w:rsidR="00595D5D" w:rsidRPr="00595D5D">
                <w:rPr>
                  <w:rStyle w:val="Hyperlink"/>
                  <w:rFonts w:ascii="Calibri" w:hAnsi="Calibri" w:cs="Calibri"/>
                  <w:sz w:val="20"/>
                  <w:szCs w:val="20"/>
                  <w:shd w:val="clear" w:color="auto" w:fill="FFFFFF"/>
                </w:rPr>
                <w:t>1</w:t>
              </w:r>
            </w:hyperlink>
          </w:p>
          <w:p w14:paraId="6A1F59C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446E1E09" w14:textId="7B3B2780"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Addendum bij Autorisatierichtlijn Medicatieveiligheid</w:t>
            </w:r>
            <w:r w:rsidR="00595D5D">
              <w:rPr>
                <w:rFonts w:eastAsiaTheme="minorEastAsia"/>
                <w:sz w:val="20"/>
                <w:szCs w:val="20"/>
              </w:rPr>
              <w:t xml:space="preserve"> </w:t>
            </w:r>
            <w:r w:rsidR="00595D5D">
              <w:rPr>
                <w:rFonts w:eastAsiaTheme="minorEastAsia"/>
              </w:rPr>
              <w:t>(</w:t>
            </w:r>
            <w:r w:rsidR="00595D5D" w:rsidRPr="00EC1DC3">
              <w:rPr>
                <w:rFonts w:eastAsiaTheme="minorEastAsia"/>
                <w:sz w:val="20"/>
                <w:szCs w:val="20"/>
              </w:rPr>
              <w:t>volgt)</w:t>
            </w:r>
          </w:p>
          <w:p w14:paraId="4F83148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72B7C0BB" w14:textId="77777777"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sz w:val="20"/>
                <w:szCs w:val="20"/>
              </w:rPr>
            </w:pPr>
            <w:hyperlink r:id="rId25">
              <w:r w:rsidR="00A44E14" w:rsidRPr="003F4C61">
                <w:rPr>
                  <w:rStyle w:val="Hyperlink"/>
                  <w:rFonts w:eastAsiaTheme="minorEastAsia"/>
                  <w:sz w:val="20"/>
                  <w:szCs w:val="20"/>
                </w:rPr>
                <w:t>Vertrouwensmodel</w:t>
              </w:r>
            </w:hyperlink>
          </w:p>
          <w:p w14:paraId="0E69B48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607" w:type="dxa"/>
            <w:shd w:val="clear" w:color="auto" w:fill="D3FAFF"/>
          </w:tcPr>
          <w:p w14:paraId="083F7CC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177" w:type="dxa"/>
            <w:shd w:val="clear" w:color="auto" w:fill="auto"/>
          </w:tcPr>
          <w:p w14:paraId="06A2C10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A44E14" w:rsidRPr="003F4C61" w14:paraId="1D9463BE"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7BB4AC64"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t>Randvoorwaarde: digitale handtekening</w:t>
            </w:r>
          </w:p>
        </w:tc>
        <w:tc>
          <w:tcPr>
            <w:tcW w:w="3460" w:type="dxa"/>
          </w:tcPr>
          <w:p w14:paraId="6DEB3FB5" w14:textId="6A1BC143" w:rsidR="00A44E14" w:rsidRPr="003F4C61" w:rsidRDefault="00595D5D" w:rsidP="00A44E14">
            <w:pPr>
              <w:cnfStyle w:val="000000000000" w:firstRow="0" w:lastRow="0" w:firstColumn="0" w:lastColumn="0" w:oddVBand="0" w:evenVBand="0" w:oddHBand="0" w:evenHBand="0" w:firstRowFirstColumn="0" w:firstRowLastColumn="0" w:lastRowFirstColumn="0" w:lastRowLastColumn="0"/>
              <w:rPr>
                <w:sz w:val="20"/>
                <w:szCs w:val="20"/>
              </w:rPr>
            </w:pPr>
            <w:r w:rsidRPr="00595D5D">
              <w:rPr>
                <w:sz w:val="20"/>
                <w:szCs w:val="20"/>
              </w:rPr>
              <w:t>Zorg ervoor dat er wordt gewerkt conform uw regioconvenant waarin afspraken zijn vastgelegd t.a.v. de werkwijze, taken en verantwoordelijkheden rondom het digitaal verzenden en ontvangen van een vooraankondiging.</w:t>
            </w:r>
          </w:p>
        </w:tc>
        <w:tc>
          <w:tcPr>
            <w:tcW w:w="2307" w:type="dxa"/>
            <w:shd w:val="clear" w:color="auto" w:fill="auto"/>
          </w:tcPr>
          <w:p w14:paraId="7DF2E348" w14:textId="77777777" w:rsidR="00595D5D" w:rsidRDefault="00000000" w:rsidP="00595D5D">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hyperlink r:id="rId26" w:history="1">
              <w:r w:rsidR="00595D5D" w:rsidRPr="00595D5D">
                <w:rPr>
                  <w:rStyle w:val="Hyperlink"/>
                  <w:rFonts w:cstheme="minorHAnsi"/>
                  <w:sz w:val="20"/>
                  <w:szCs w:val="20"/>
                </w:rPr>
                <w:t>Convenant Medicatieoverdracht Regio Rijnmond</w:t>
              </w:r>
            </w:hyperlink>
            <w:r w:rsidR="00595D5D" w:rsidRPr="00C81D02">
              <w:rPr>
                <w:rFonts w:cstheme="minorHAnsi"/>
                <w:color w:val="000000" w:themeColor="text1"/>
                <w:sz w:val="20"/>
                <w:szCs w:val="20"/>
              </w:rPr>
              <w:t xml:space="preserve"> </w:t>
            </w:r>
          </w:p>
          <w:p w14:paraId="74F7E249"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p>
        </w:tc>
        <w:tc>
          <w:tcPr>
            <w:tcW w:w="607" w:type="dxa"/>
            <w:shd w:val="clear" w:color="auto" w:fill="D3FAFF"/>
          </w:tcPr>
          <w:p w14:paraId="64B0FB2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49F47D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6D5CF039" w14:textId="77777777" w:rsidTr="00A44E14">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C7191ED" w14:textId="77777777" w:rsidR="00A44E14" w:rsidRPr="003F4C61" w:rsidRDefault="00A44E14" w:rsidP="00A44E14">
            <w:pPr>
              <w:rPr>
                <w:rFonts w:ascii="Calibri" w:hAnsi="Calibri"/>
                <w:color w:val="000000"/>
                <w:sz w:val="20"/>
                <w:szCs w:val="20"/>
              </w:rPr>
            </w:pPr>
            <w:r w:rsidRPr="003F4C61">
              <w:rPr>
                <w:rFonts w:ascii="Calibri" w:hAnsi="Calibri"/>
                <w:color w:val="000000" w:themeColor="text1"/>
                <w:sz w:val="20"/>
                <w:szCs w:val="20"/>
              </w:rPr>
              <w:t xml:space="preserve">Verdieping </w:t>
            </w:r>
            <w:r>
              <w:rPr>
                <w:rFonts w:ascii="Calibri" w:hAnsi="Calibri"/>
                <w:color w:val="000000" w:themeColor="text1"/>
                <w:sz w:val="20"/>
                <w:szCs w:val="20"/>
              </w:rPr>
              <w:t>in het nieuwe zorgproces</w:t>
            </w:r>
            <w:r w:rsidRPr="003F4C61">
              <w:rPr>
                <w:rFonts w:ascii="Calibri" w:hAnsi="Calibri"/>
                <w:color w:val="000000" w:themeColor="text1"/>
                <w:sz w:val="20"/>
                <w:szCs w:val="20"/>
              </w:rPr>
              <w:t xml:space="preserve"> </w:t>
            </w:r>
          </w:p>
        </w:tc>
        <w:tc>
          <w:tcPr>
            <w:tcW w:w="3460" w:type="dxa"/>
          </w:tcPr>
          <w:p w14:paraId="6BF80CE2"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r w:rsidRPr="003F4C61">
              <w:rPr>
                <w:sz w:val="20"/>
                <w:szCs w:val="20"/>
              </w:rPr>
              <w:t>Verdiep je in het zorgproces op basis van</w:t>
            </w:r>
            <w:r w:rsidRPr="003F4C61" w:rsidDel="0BACE9D8">
              <w:rPr>
                <w:sz w:val="20"/>
                <w:szCs w:val="20"/>
              </w:rPr>
              <w:t xml:space="preserve"> de richtlijn ‘Overdracht van medicatiegegevens in de keten’, de relevante informatie uit de informatiestandaard Medicatieproces 9 en de afspraken uit de kernteams</w:t>
            </w:r>
            <w:r w:rsidRPr="003F4C61">
              <w:rPr>
                <w:sz w:val="20"/>
                <w:szCs w:val="20"/>
              </w:rPr>
              <w:t xml:space="preserve"> (opgenomen in het implementatiehandboek zorgaanbieder).</w:t>
            </w:r>
          </w:p>
          <w:p w14:paraId="26132780"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tc>
        <w:tc>
          <w:tcPr>
            <w:tcW w:w="2307" w:type="dxa"/>
            <w:shd w:val="clear" w:color="auto" w:fill="auto"/>
          </w:tcPr>
          <w:p w14:paraId="47DF1478" w14:textId="77777777"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27">
              <w:r w:rsidR="00A44E14" w:rsidRPr="00595D5D">
                <w:rPr>
                  <w:sz w:val="20"/>
                  <w:szCs w:val="20"/>
                  <w:u w:val="single"/>
                </w:rPr>
                <w:t>Richtlijn ‘Overdracht van medicatiegegevens in de keten’</w:t>
              </w:r>
            </w:hyperlink>
          </w:p>
          <w:p w14:paraId="5421178F" w14:textId="77777777" w:rsidR="00A44E14" w:rsidRPr="00595D5D" w:rsidRDefault="00A44E14" w:rsidP="00A44E14">
            <w:pPr>
              <w:cnfStyle w:val="000000100000" w:firstRow="0" w:lastRow="0" w:firstColumn="0" w:lastColumn="0" w:oddVBand="0" w:evenVBand="0" w:oddHBand="1" w:evenHBand="0" w:firstRowFirstColumn="0" w:firstRowLastColumn="0" w:lastRowFirstColumn="0" w:lastRowLastColumn="0"/>
              <w:rPr>
                <w:sz w:val="20"/>
                <w:szCs w:val="20"/>
              </w:rPr>
            </w:pPr>
          </w:p>
          <w:p w14:paraId="1491AC3B" w14:textId="362FF575" w:rsidR="00A44E14" w:rsidRPr="00595D5D" w:rsidRDefault="00000000" w:rsidP="00A44E14">
            <w:pPr>
              <w:cnfStyle w:val="000000100000" w:firstRow="0" w:lastRow="0" w:firstColumn="0" w:lastColumn="0" w:oddVBand="0" w:evenVBand="0" w:oddHBand="1" w:evenHBand="0" w:firstRowFirstColumn="0" w:firstRowLastColumn="0" w:lastRowFirstColumn="0" w:lastRowLastColumn="0"/>
              <w:rPr>
                <w:sz w:val="20"/>
                <w:szCs w:val="20"/>
                <w:u w:val="single"/>
              </w:rPr>
            </w:pPr>
            <w:hyperlink r:id="rId28" w:history="1">
              <w:r w:rsidR="00A44E14" w:rsidRPr="00595D5D" w:rsidDel="0BACE9D8">
                <w:rPr>
                  <w:sz w:val="20"/>
                  <w:szCs w:val="20"/>
                  <w:u w:val="single"/>
                </w:rPr>
                <w:t>Informatiestandaard Medicatieproces</w:t>
              </w:r>
            </w:hyperlink>
            <w:r w:rsidR="00EC1DC3">
              <w:rPr>
                <w:sz w:val="20"/>
                <w:szCs w:val="20"/>
                <w:u w:val="single"/>
              </w:rPr>
              <w:t xml:space="preserve"> 9</w:t>
            </w:r>
          </w:p>
          <w:p w14:paraId="338920C3"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2EBA9DB3" w14:textId="1981FCD4"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ascii="Calibri" w:hAnsi="Calibri"/>
                <w:color w:val="FF0000"/>
                <w:sz w:val="20"/>
                <w:szCs w:val="20"/>
              </w:rPr>
            </w:pPr>
            <w:hyperlink r:id="rId29" w:history="1">
              <w:r w:rsidR="00A44E14" w:rsidRPr="00595D5D">
                <w:rPr>
                  <w:rStyle w:val="Hyperlink"/>
                  <w:sz w:val="20"/>
                  <w:szCs w:val="20"/>
                </w:rPr>
                <w:t>Implementatiehandboek Zorgaanbieder</w:t>
              </w:r>
            </w:hyperlink>
          </w:p>
        </w:tc>
        <w:tc>
          <w:tcPr>
            <w:tcW w:w="607" w:type="dxa"/>
            <w:shd w:val="clear" w:color="auto" w:fill="D3FAFF"/>
          </w:tcPr>
          <w:p w14:paraId="4840B318"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75237C1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21716304" w14:textId="77777777" w:rsidTr="00A44E14">
        <w:trPr>
          <w:trHeight w:val="854"/>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2BD5FA5D" w14:textId="77777777" w:rsidR="00A44E14" w:rsidRPr="003F4C61" w:rsidRDefault="00A44E14" w:rsidP="00A44E14">
            <w:pPr>
              <w:rPr>
                <w:rFonts w:ascii="Calibri" w:hAnsi="Calibri"/>
                <w:color w:val="000000" w:themeColor="text1"/>
                <w:sz w:val="20"/>
                <w:szCs w:val="20"/>
              </w:rPr>
            </w:pPr>
            <w:r w:rsidRPr="003F4C61" w:rsidDel="6C76261F">
              <w:rPr>
                <w:sz w:val="20"/>
                <w:szCs w:val="20"/>
              </w:rPr>
              <w:lastRenderedPageBreak/>
              <w:t>Impactanalyse:</w:t>
            </w:r>
            <w:r w:rsidRPr="003F4C61" w:rsidDel="3B934714">
              <w:rPr>
                <w:sz w:val="20"/>
                <w:szCs w:val="20"/>
              </w:rPr>
              <w:t xml:space="preserve"> zorgprocesveranderingen</w:t>
            </w:r>
          </w:p>
        </w:tc>
        <w:tc>
          <w:tcPr>
            <w:tcW w:w="3460" w:type="dxa"/>
          </w:tcPr>
          <w:p w14:paraId="4AF28FDC"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impactanalyse: wat zijn de consequenties van de implementatie </w:t>
            </w:r>
            <w:r>
              <w:rPr>
                <w:rFonts w:eastAsiaTheme="minorEastAsia"/>
                <w:sz w:val="20"/>
                <w:szCs w:val="20"/>
              </w:rPr>
              <w:t>van informatiestandaard Medicatieproces</w:t>
            </w:r>
            <w:r w:rsidRPr="003F4C61">
              <w:rPr>
                <w:rFonts w:eastAsiaTheme="minorEastAsia"/>
                <w:sz w:val="20"/>
                <w:szCs w:val="20"/>
              </w:rPr>
              <w:t xml:space="preserve"> 9 op de lagen organisatiebeleid, zorgproces, informatie en applicatie?  </w:t>
            </w:r>
          </w:p>
          <w:p w14:paraId="5685CF1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 </w:t>
            </w:r>
          </w:p>
          <w:p w14:paraId="6666ECAA"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Breng door de impactanalyse van de laag zorgproces</w:t>
            </w:r>
            <w:r w:rsidRPr="003F4C61">
              <w:rPr>
                <w:rFonts w:eastAsiaTheme="minorEastAsia"/>
                <w:sz w:val="20"/>
                <w:szCs w:val="20"/>
              </w:rPr>
              <w:t xml:space="preserve"> de stappen 3 t/m 6 de huidige werkwijze en verantwoordelijkheden van overdracht van medicatiegegevens in zowel de eigen zorgorganisatie als in het samenwerkingsverband ten opzichte van de nieuwe beoogde werkwijze in kaart te brengen. </w:t>
            </w:r>
            <w:r>
              <w:rPr>
                <w:rFonts w:eastAsiaTheme="minorEastAsia"/>
                <w:sz w:val="20"/>
                <w:szCs w:val="20"/>
              </w:rPr>
              <w:t>D</w:t>
            </w:r>
            <w:r w:rsidRPr="003F4C61">
              <w:rPr>
                <w:rFonts w:eastAsiaTheme="minorEastAsia"/>
                <w:sz w:val="20"/>
                <w:szCs w:val="20"/>
              </w:rPr>
              <w:t>it</w:t>
            </w:r>
            <w:r>
              <w:rPr>
                <w:rFonts w:eastAsiaTheme="minorEastAsia"/>
                <w:sz w:val="20"/>
                <w:szCs w:val="20"/>
              </w:rPr>
              <w:t xml:space="preserve"> kan</w:t>
            </w:r>
            <w:r w:rsidRPr="003F4C61">
              <w:rPr>
                <w:rFonts w:eastAsiaTheme="minorEastAsia"/>
                <w:sz w:val="20"/>
                <w:szCs w:val="20"/>
              </w:rPr>
              <w:t xml:space="preserve"> direct voor alle stappen </w:t>
            </w:r>
            <w:r>
              <w:rPr>
                <w:rFonts w:eastAsiaTheme="minorEastAsia"/>
                <w:sz w:val="20"/>
                <w:szCs w:val="20"/>
              </w:rPr>
              <w:t>uitgewerkt worden</w:t>
            </w:r>
            <w:r w:rsidRPr="003F4C61">
              <w:rPr>
                <w:rFonts w:eastAsiaTheme="minorEastAsia"/>
                <w:sz w:val="20"/>
                <w:szCs w:val="20"/>
              </w:rPr>
              <w:t xml:space="preserve"> of gefaseerd gaande de Kickstart.</w:t>
            </w:r>
          </w:p>
          <w:p w14:paraId="159215E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bCs/>
                <w:sz w:val="20"/>
                <w:szCs w:val="20"/>
              </w:rPr>
            </w:pPr>
          </w:p>
          <w:p w14:paraId="205EA765"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daarnaast de migratie en hybride situatie in kaart; welke aanvullende zorgprocesafspraken zijn hierbij nodig?</w:t>
            </w:r>
          </w:p>
          <w:p w14:paraId="6A487FD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 xml:space="preserve">Maak een doorvertaling naar de </w:t>
            </w:r>
            <w:r w:rsidRPr="009630A8">
              <w:rPr>
                <w:color w:val="000000" w:themeColor="text1"/>
                <w:sz w:val="20"/>
                <w:szCs w:val="20"/>
              </w:rPr>
              <w:t>werkvloer en werkprocessen.</w:t>
            </w:r>
            <w:r w:rsidRPr="003F4C61">
              <w:rPr>
                <w:sz w:val="20"/>
                <w:szCs w:val="20"/>
              </w:rPr>
              <w:t xml:space="preserve"> Deze kan als input dienen voor de scholing aan medewerkers.</w:t>
            </w:r>
            <w:r>
              <w:rPr>
                <w:sz w:val="20"/>
                <w:szCs w:val="20"/>
              </w:rPr>
              <w:t xml:space="preserve"> </w:t>
            </w:r>
          </w:p>
          <w:p w14:paraId="7A5C629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b/>
                <w:sz w:val="20"/>
                <w:szCs w:val="20"/>
              </w:rPr>
            </w:pPr>
          </w:p>
        </w:tc>
        <w:tc>
          <w:tcPr>
            <w:tcW w:w="2307" w:type="dxa"/>
            <w:shd w:val="clear" w:color="auto" w:fill="auto"/>
          </w:tcPr>
          <w:p w14:paraId="4D94B5DD" w14:textId="28F0455D" w:rsidR="00A44E14" w:rsidRDefault="002443BA"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PM (</w:t>
            </w:r>
            <w:r w:rsidR="00595D5D" w:rsidRPr="00595D5D">
              <w:rPr>
                <w:rFonts w:eastAsiaTheme="minorEastAsia"/>
                <w:sz w:val="20"/>
                <w:szCs w:val="20"/>
              </w:rPr>
              <w:t>Link naar migratie &amp; hybride memo volgt</w:t>
            </w:r>
            <w:r>
              <w:rPr>
                <w:rFonts w:eastAsiaTheme="minorEastAsia"/>
                <w:sz w:val="20"/>
                <w:szCs w:val="20"/>
              </w:rPr>
              <w:t>)</w:t>
            </w:r>
          </w:p>
          <w:p w14:paraId="2D724CD9" w14:textId="77777777" w:rsidR="00595D5D" w:rsidRPr="003F4C61" w:rsidRDefault="00595D5D"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p>
          <w:p w14:paraId="5D11CB08" w14:textId="32752CF8" w:rsidR="00A44E14" w:rsidRPr="003F4C61" w:rsidRDefault="00000000" w:rsidP="00A44E14">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hyperlink r:id="rId30" w:history="1">
              <w:r w:rsidR="00A44E14"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0EA6D364"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607" w:type="dxa"/>
            <w:shd w:val="clear" w:color="auto" w:fill="D3FAFF"/>
          </w:tcPr>
          <w:p w14:paraId="310862DE"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9C5B9B0"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A44E14" w:rsidRPr="003F4C61" w14:paraId="05A80C4E" w14:textId="77777777" w:rsidTr="00A44E14">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3EF78149" w14:textId="77777777" w:rsidR="00A44E14" w:rsidRPr="003F4C61" w:rsidRDefault="00A44E14" w:rsidP="00A44E14">
            <w:pPr>
              <w:rPr>
                <w:sz w:val="20"/>
                <w:szCs w:val="20"/>
              </w:rPr>
            </w:pPr>
            <w:r w:rsidRPr="003F4C61">
              <w:rPr>
                <w:rFonts w:ascii="Calibri" w:hAnsi="Calibri"/>
                <w:color w:val="000000" w:themeColor="text1"/>
                <w:sz w:val="20"/>
                <w:szCs w:val="20"/>
              </w:rPr>
              <w:t>Risico-inschatting op zorgprocesveranderingen</w:t>
            </w:r>
          </w:p>
          <w:p w14:paraId="3827ADA7" w14:textId="77777777" w:rsidR="00A44E14" w:rsidRPr="003F4C61" w:rsidRDefault="00A44E14" w:rsidP="00A44E14">
            <w:pPr>
              <w:rPr>
                <w:color w:val="000000" w:themeColor="text1"/>
                <w:sz w:val="20"/>
                <w:szCs w:val="20"/>
              </w:rPr>
            </w:pPr>
          </w:p>
        </w:tc>
        <w:tc>
          <w:tcPr>
            <w:tcW w:w="3460" w:type="dxa"/>
          </w:tcPr>
          <w:p w14:paraId="653DBB3A"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 xml:space="preserve">n risico-inschatting: wat zijn de risico's van de implementatie </w:t>
            </w:r>
            <w:r>
              <w:rPr>
                <w:rFonts w:eastAsiaTheme="minorEastAsia"/>
                <w:sz w:val="20"/>
                <w:szCs w:val="20"/>
              </w:rPr>
              <w:t xml:space="preserve">van informatiestandard </w:t>
            </w:r>
            <w:r w:rsidRPr="003F4C61">
              <w:rPr>
                <w:rFonts w:eastAsiaTheme="minorEastAsia"/>
                <w:sz w:val="20"/>
                <w:szCs w:val="20"/>
              </w:rPr>
              <w:t>Medicatieproces 9 op de lagen organisatiebeleid, zorgproces, informatie en applicatie?</w:t>
            </w:r>
          </w:p>
          <w:p w14:paraId="0C449EE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p w14:paraId="3F91B16E" w14:textId="77777777" w:rsidR="00A44E14" w:rsidRPr="00BF154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r w:rsidRPr="003F4C61">
              <w:rPr>
                <w:rFonts w:eastAsiaTheme="minorEastAsia"/>
                <w:sz w:val="20"/>
                <w:szCs w:val="20"/>
              </w:rPr>
              <w:t xml:space="preserve">Breng </w:t>
            </w:r>
            <w:r>
              <w:rPr>
                <w:rFonts w:eastAsiaTheme="minorEastAsia"/>
                <w:sz w:val="20"/>
                <w:szCs w:val="20"/>
              </w:rPr>
              <w:t xml:space="preserve">door de </w:t>
            </w:r>
            <w:r w:rsidRPr="003F4C61">
              <w:rPr>
                <w:rFonts w:eastAsiaTheme="minorEastAsia"/>
                <w:sz w:val="20"/>
                <w:szCs w:val="20"/>
              </w:rPr>
              <w:t>risico-inschatting</w:t>
            </w:r>
            <w:r>
              <w:rPr>
                <w:rFonts w:eastAsiaTheme="minorEastAsia"/>
                <w:sz w:val="20"/>
                <w:szCs w:val="20"/>
              </w:rPr>
              <w:t xml:space="preserve"> van de laag zorgproces</w:t>
            </w:r>
            <w:r w:rsidRPr="003F4C61">
              <w:rPr>
                <w:rFonts w:eastAsiaTheme="minorEastAsia"/>
                <w:sz w:val="20"/>
                <w:szCs w:val="20"/>
              </w:rPr>
              <w:t xml:space="preserve"> in kaart welke zorgprocesveranderingen, zowel binnen de zorgorganisaties als in de keten, wel en (nog) niet </w:t>
            </w:r>
            <w:r w:rsidRPr="00BF1541">
              <w:rPr>
                <w:rFonts w:eastAsiaTheme="minorEastAsia"/>
                <w:color w:val="000000" w:themeColor="text1"/>
                <w:sz w:val="20"/>
                <w:szCs w:val="20"/>
              </w:rPr>
              <w:t>meegenomen kunnen worden tijdens de voorbereiding op de digitale overdracht van medicatiegegevens waarbij het borgen van de patiëntveiligheid het uitgangspunt is. Geef aan welke beheersmaatregelen nodig zijn.</w:t>
            </w:r>
          </w:p>
          <w:p w14:paraId="53509FCD"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p>
        </w:tc>
        <w:tc>
          <w:tcPr>
            <w:tcW w:w="2307" w:type="dxa"/>
            <w:shd w:val="clear" w:color="auto" w:fill="auto"/>
          </w:tcPr>
          <w:p w14:paraId="570F6951" w14:textId="542F034E" w:rsidR="00A44E14" w:rsidRPr="003F4C61" w:rsidRDefault="00000000" w:rsidP="00A44E14">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1" w:history="1">
              <w:r w:rsidR="00A44E14" w:rsidRPr="002443BA">
                <w:rPr>
                  <w:rStyle w:val="Hyperlink"/>
                  <w:rFonts w:eastAsiaTheme="minorEastAsia"/>
                  <w:sz w:val="20"/>
                  <w:szCs w:val="20"/>
                </w:rPr>
                <w:t>Zie bijlage 2</w:t>
              </w:r>
              <w:r w:rsidR="002443BA" w:rsidRPr="002443BA">
                <w:rPr>
                  <w:rStyle w:val="Hyperlink"/>
                  <w:rFonts w:eastAsiaTheme="minorEastAsia"/>
                  <w:sz w:val="20"/>
                  <w:szCs w:val="20"/>
                </w:rPr>
                <w:t xml:space="preserve"> van de checklist</w:t>
              </w:r>
            </w:hyperlink>
          </w:p>
        </w:tc>
        <w:tc>
          <w:tcPr>
            <w:tcW w:w="607" w:type="dxa"/>
            <w:shd w:val="clear" w:color="auto" w:fill="D3FAFF"/>
          </w:tcPr>
          <w:p w14:paraId="05482D35"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3CFB097E" w14:textId="77777777" w:rsidR="00A44E14" w:rsidRPr="003F4C61" w:rsidRDefault="00A44E14" w:rsidP="00A44E1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A44E14" w:rsidRPr="003F4C61" w14:paraId="59FBCD07" w14:textId="77777777" w:rsidTr="00A44E14">
        <w:trPr>
          <w:trHeight w:val="1109"/>
        </w:trPr>
        <w:tc>
          <w:tcPr>
            <w:cnfStyle w:val="001000000000" w:firstRow="0" w:lastRow="0" w:firstColumn="1" w:lastColumn="0" w:oddVBand="0" w:evenVBand="0" w:oddHBand="0" w:evenHBand="0" w:firstRowFirstColumn="0" w:firstRowLastColumn="0" w:lastRowFirstColumn="0" w:lastRowLastColumn="0"/>
            <w:tcW w:w="2371" w:type="dxa"/>
            <w:shd w:val="clear" w:color="auto" w:fill="D3FAFF"/>
          </w:tcPr>
          <w:p w14:paraId="083C7817" w14:textId="77777777" w:rsidR="00A44E14" w:rsidRPr="003F4C61" w:rsidRDefault="00A44E14" w:rsidP="00A44E14">
            <w:pPr>
              <w:rPr>
                <w:rFonts w:ascii="Calibri" w:hAnsi="Calibri"/>
                <w:color w:val="000000" w:themeColor="text1"/>
                <w:sz w:val="20"/>
                <w:szCs w:val="20"/>
              </w:rPr>
            </w:pPr>
            <w:r w:rsidRPr="003F4C61">
              <w:rPr>
                <w:rFonts w:ascii="Calibri" w:hAnsi="Calibri"/>
                <w:color w:val="000000" w:themeColor="text1"/>
                <w:sz w:val="20"/>
                <w:szCs w:val="20"/>
              </w:rPr>
              <w:lastRenderedPageBreak/>
              <w:t>Acties vanuit impactanalyse</w:t>
            </w:r>
            <w:r>
              <w:rPr>
                <w:rFonts w:ascii="Calibri" w:hAnsi="Calibri"/>
                <w:color w:val="000000" w:themeColor="text1"/>
                <w:sz w:val="20"/>
                <w:szCs w:val="20"/>
              </w:rPr>
              <w:t xml:space="preserve"> en risico-inschatting</w:t>
            </w:r>
          </w:p>
        </w:tc>
        <w:tc>
          <w:tcPr>
            <w:tcW w:w="3460" w:type="dxa"/>
          </w:tcPr>
          <w:p w14:paraId="12D7C64D"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F4C61">
              <w:rPr>
                <w:sz w:val="20"/>
                <w:szCs w:val="20"/>
              </w:rPr>
              <w:t xml:space="preserve">Zet acties uit a.d.h.v. de impactanalyse </w:t>
            </w:r>
            <w:r>
              <w:rPr>
                <w:sz w:val="20"/>
                <w:szCs w:val="20"/>
              </w:rPr>
              <w:t xml:space="preserve">en risico-inschatting </w:t>
            </w:r>
            <w:r w:rsidRPr="003F4C61">
              <w:rPr>
                <w:sz w:val="20"/>
                <w:szCs w:val="20"/>
              </w:rPr>
              <w:t>en maak eventueel aanvullende afspraken, bijvoorbeeld over verantwoordelijkheden.</w:t>
            </w:r>
          </w:p>
        </w:tc>
        <w:tc>
          <w:tcPr>
            <w:tcW w:w="2307" w:type="dxa"/>
            <w:shd w:val="clear" w:color="auto" w:fill="auto"/>
          </w:tcPr>
          <w:p w14:paraId="7ADF376F"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607" w:type="dxa"/>
            <w:shd w:val="clear" w:color="auto" w:fill="D3FAFF"/>
          </w:tcPr>
          <w:p w14:paraId="605E97C1"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177" w:type="dxa"/>
            <w:shd w:val="clear" w:color="auto" w:fill="auto"/>
          </w:tcPr>
          <w:p w14:paraId="27F0BFD3" w14:textId="77777777" w:rsidR="00A44E14" w:rsidRPr="003F4C61" w:rsidRDefault="00A44E14" w:rsidP="00A44E14">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bl>
    <w:p w14:paraId="75C9BC9C" w14:textId="77777777" w:rsidR="00153027" w:rsidRPr="002D41AC" w:rsidRDefault="00153027" w:rsidP="00153027">
      <w:pPr>
        <w:pStyle w:val="Plattetekst"/>
      </w:pPr>
    </w:p>
    <w:p w14:paraId="580506D5" w14:textId="4B4C2AC5" w:rsidR="00A44E14" w:rsidRDefault="00A44E14" w:rsidP="000B024E">
      <w:pPr>
        <w:pStyle w:val="Plattetekst"/>
      </w:pPr>
    </w:p>
    <w:p w14:paraId="1D0298C4" w14:textId="77777777" w:rsidR="006E48EE" w:rsidRDefault="006E48EE">
      <w:pPr>
        <w:spacing w:line="240" w:lineRule="auto"/>
      </w:pPr>
      <w:r>
        <w:br w:type="page"/>
      </w:r>
    </w:p>
    <w:p w14:paraId="06F73596" w14:textId="7606D23D" w:rsidR="006E48EE" w:rsidRPr="00882A42" w:rsidRDefault="006E48EE" w:rsidP="006E48EE">
      <w:pPr>
        <w:pStyle w:val="Subparagraafongenummerd"/>
      </w:pPr>
      <w:bookmarkStart w:id="6" w:name="_Toc106632601"/>
      <w:r>
        <w:lastRenderedPageBreak/>
        <w:t>Informatie</w:t>
      </w:r>
      <w:bookmarkEnd w:id="6"/>
    </w:p>
    <w:p w14:paraId="54CF6B12" w14:textId="7854301F" w:rsidR="006E48EE" w:rsidRDefault="006E48EE" w:rsidP="006E48EE">
      <w:r w:rsidRPr="006E48EE">
        <w:t>Deze activiteiten hebben betrekking op de informatieaspecten. Welke informatie moet -in het kader van samenwerking- worden vastgelegd en gedeeld bij de overdrachtsmomenten in zorgprocessen.</w:t>
      </w:r>
    </w:p>
    <w:p w14:paraId="50C6FAF0" w14:textId="68AA281A" w:rsidR="006E48EE" w:rsidRDefault="006E48EE" w:rsidP="006E48EE"/>
    <w:tbl>
      <w:tblPr>
        <w:tblStyle w:val="Lijsttabel3-Accent2"/>
        <w:tblW w:w="10912" w:type="dxa"/>
        <w:tblInd w:w="-928" w:type="dxa"/>
        <w:tblLook w:val="04A0" w:firstRow="1" w:lastRow="0" w:firstColumn="1" w:lastColumn="0" w:noHBand="0" w:noVBand="1"/>
      </w:tblPr>
      <w:tblGrid>
        <w:gridCol w:w="2184"/>
        <w:gridCol w:w="3701"/>
        <w:gridCol w:w="1804"/>
        <w:gridCol w:w="769"/>
        <w:gridCol w:w="2388"/>
        <w:gridCol w:w="66"/>
      </w:tblGrid>
      <w:tr w:rsidR="006E48EE" w:rsidRPr="003F4C61" w14:paraId="6F5BD3C1" w14:textId="77777777" w:rsidTr="006E48EE">
        <w:trPr>
          <w:gridAfter w:val="1"/>
          <w:cnfStyle w:val="100000000000" w:firstRow="1" w:lastRow="0" w:firstColumn="0" w:lastColumn="0" w:oddVBand="0" w:evenVBand="0" w:oddHBand="0" w:evenHBand="0" w:firstRowFirstColumn="0" w:firstRowLastColumn="0" w:lastRowFirstColumn="0" w:lastRowLastColumn="0"/>
          <w:wAfter w:w="66" w:type="dxa"/>
          <w:trHeight w:val="385"/>
          <w:tblHeader/>
        </w:trPr>
        <w:tc>
          <w:tcPr>
            <w:cnfStyle w:val="001000000100" w:firstRow="0" w:lastRow="0" w:firstColumn="1" w:lastColumn="0" w:oddVBand="0" w:evenVBand="0" w:oddHBand="0" w:evenHBand="0" w:firstRowFirstColumn="1" w:firstRowLastColumn="0" w:lastRowFirstColumn="0" w:lastRowLastColumn="0"/>
            <w:tcW w:w="2184" w:type="dxa"/>
          </w:tcPr>
          <w:p w14:paraId="5C507217"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3701" w:type="dxa"/>
          </w:tcPr>
          <w:p w14:paraId="1535D584"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804" w:type="dxa"/>
          </w:tcPr>
          <w:p w14:paraId="4D4CF7C7"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69" w:type="dxa"/>
          </w:tcPr>
          <w:p w14:paraId="1CCA6A6E"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147F40A0" wp14:editId="70DF080C">
                  <wp:extent cx="320681" cy="219739"/>
                  <wp:effectExtent l="0" t="0" r="0" b="0"/>
                  <wp:docPr id="8" name="Afbeelding 8"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388" w:type="dxa"/>
          </w:tcPr>
          <w:p w14:paraId="1C61CF56"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6E7EF59E"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9F633B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sz w:val="20"/>
                <w:szCs w:val="20"/>
              </w:rPr>
              <w:t>Impactanalyse: gegevensregistratie</w:t>
            </w:r>
          </w:p>
        </w:tc>
        <w:tc>
          <w:tcPr>
            <w:tcW w:w="3701" w:type="dxa"/>
          </w:tcPr>
          <w:p w14:paraId="5529E7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Maak een impactanalyse: wat zijn de consequenties van de implementatie van informatiestandaard Medicatieproces 9 op de lagen organisatiebeleid, zorgproces, informatie en applicatie? </w:t>
            </w:r>
          </w:p>
          <w:p w14:paraId="439DC15D"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 </w:t>
            </w:r>
          </w:p>
          <w:p w14:paraId="160FD9D0"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576066">
              <w:rPr>
                <w:rFonts w:ascii="Calibri" w:eastAsia="Calibri" w:hAnsi="Calibri" w:cs="Calibri"/>
                <w:color w:val="000000" w:themeColor="text1"/>
                <w:sz w:val="20"/>
                <w:szCs w:val="20"/>
              </w:rPr>
              <w:t xml:space="preserve">Breng door de impactanalyse van de laag informatie met het samenwerkingsverband en de leveranciers de veranderingen in de gegevensregistratie aan de hand van het implementatiehandboek en de informatiestandaard Medicatieproces 9 de huidige werkwijze ten opzichte van de nieuwe beoogde werkwijze in kaart te brengen. </w:t>
            </w:r>
            <w:r w:rsidRPr="00576066">
              <w:rPr>
                <w:rFonts w:eastAsiaTheme="minorEastAsia"/>
                <w:color w:val="000000" w:themeColor="text1"/>
                <w:sz w:val="20"/>
                <w:szCs w:val="20"/>
              </w:rPr>
              <w:t>Geef aan welke vervolgacties nodig zijn.</w:t>
            </w:r>
          </w:p>
          <w:p w14:paraId="7923CFE9" w14:textId="77777777" w:rsidR="006E48EE" w:rsidRPr="00576066"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p>
        </w:tc>
        <w:tc>
          <w:tcPr>
            <w:tcW w:w="1804" w:type="dxa"/>
            <w:shd w:val="clear" w:color="auto" w:fill="auto"/>
          </w:tcPr>
          <w:p w14:paraId="6DEC0531" w14:textId="75D123FE"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2"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12902A3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p>
          <w:p w14:paraId="3FAFDB0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eastAsiaTheme="minorEastAsia"/>
                <w:color w:val="FF0000"/>
                <w:sz w:val="20"/>
                <w:szCs w:val="20"/>
              </w:rPr>
            </w:pPr>
          </w:p>
        </w:tc>
        <w:tc>
          <w:tcPr>
            <w:tcW w:w="769" w:type="dxa"/>
            <w:shd w:val="clear" w:color="auto" w:fill="D3FAFF"/>
          </w:tcPr>
          <w:p w14:paraId="5872F9C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4DE53DC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232E7A5B"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306F1ECC"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gegevensregistratie</w:t>
            </w:r>
          </w:p>
        </w:tc>
        <w:tc>
          <w:tcPr>
            <w:tcW w:w="3701" w:type="dxa"/>
          </w:tcPr>
          <w:p w14:paraId="31FD4849"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rFonts w:eastAsiaTheme="minorEastAsia"/>
                <w:color w:val="000000" w:themeColor="text1"/>
                <w:sz w:val="20"/>
                <w:szCs w:val="20"/>
              </w:rPr>
              <w:t>Maak een risico-inschatting: wat zijn de risico's van de implementatie van informatiestandaard Medicatieproces 9 op de lagen organisatiebeleid, zorgproces, informatie en applicatie?</w:t>
            </w:r>
          </w:p>
          <w:p w14:paraId="5CCAD9A1"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D0BEFC5"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576066">
              <w:rPr>
                <w:color w:val="000000" w:themeColor="text1"/>
                <w:sz w:val="20"/>
                <w:szCs w:val="20"/>
              </w:rPr>
              <w:t xml:space="preserve">Breng door de risico-inschatting van de laag informatie in kaart welke risico’s rondom de veranderingen van gegevensregistratie invloed hebben op de Kickstart Medicatieoverdracht. </w:t>
            </w:r>
            <w:r w:rsidRPr="00576066">
              <w:rPr>
                <w:rFonts w:eastAsiaTheme="minorEastAsia"/>
                <w:color w:val="000000" w:themeColor="text1"/>
                <w:sz w:val="20"/>
                <w:szCs w:val="20"/>
              </w:rPr>
              <w:t>Geef aan welke beheersmaatregelen nodig zijn.</w:t>
            </w:r>
          </w:p>
          <w:p w14:paraId="7DFA4330" w14:textId="77777777" w:rsidR="006E48EE" w:rsidRPr="00576066" w:rsidRDefault="006E48EE" w:rsidP="00AC4D0E">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04" w:type="dxa"/>
            <w:shd w:val="clear" w:color="auto" w:fill="auto"/>
          </w:tcPr>
          <w:p w14:paraId="04F07490" w14:textId="56F095B6"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rPr>
            </w:pPr>
            <w:hyperlink r:id="rId33"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69" w:type="dxa"/>
            <w:shd w:val="clear" w:color="auto" w:fill="D3FAFF"/>
          </w:tcPr>
          <w:p w14:paraId="17B46FF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0038EE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20AFD4B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84" w:type="dxa"/>
            <w:shd w:val="clear" w:color="auto" w:fill="D3FAFF"/>
          </w:tcPr>
          <w:p w14:paraId="536DBFA9"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 </w:t>
            </w:r>
          </w:p>
        </w:tc>
        <w:tc>
          <w:tcPr>
            <w:tcW w:w="3701" w:type="dxa"/>
          </w:tcPr>
          <w:p w14:paraId="345EA0F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 xml:space="preserve">Zet waar nodig acties uit a.d.h.v. de impactanalyse </w:t>
            </w:r>
            <w:r>
              <w:rPr>
                <w:sz w:val="20"/>
                <w:szCs w:val="20"/>
              </w:rPr>
              <w:t xml:space="preserve">en risico-inschatting </w:t>
            </w:r>
            <w:r w:rsidRPr="003F4C61">
              <w:rPr>
                <w:sz w:val="20"/>
                <w:szCs w:val="20"/>
              </w:rPr>
              <w:t>en maak eventueel aanvullende afspraken, zoals rondom overdrachtsmomenten</w:t>
            </w:r>
            <w:r w:rsidRPr="003F4C61">
              <w:rPr>
                <w:color w:val="000000" w:themeColor="text1"/>
                <w:sz w:val="20"/>
                <w:szCs w:val="20"/>
              </w:rPr>
              <w:t>.</w:t>
            </w:r>
          </w:p>
          <w:p w14:paraId="2D5122A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1804" w:type="dxa"/>
            <w:shd w:val="clear" w:color="auto" w:fill="auto"/>
          </w:tcPr>
          <w:p w14:paraId="1CAA559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69" w:type="dxa"/>
            <w:shd w:val="clear" w:color="auto" w:fill="D3FAFF"/>
          </w:tcPr>
          <w:p w14:paraId="4DA2C9FD"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454" w:type="dxa"/>
            <w:gridSpan w:val="2"/>
            <w:shd w:val="clear" w:color="auto" w:fill="auto"/>
          </w:tcPr>
          <w:p w14:paraId="792BCEF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62D149C1" w14:textId="77777777" w:rsidR="006E48EE" w:rsidRPr="006E48EE" w:rsidRDefault="006E48EE" w:rsidP="006E48EE"/>
    <w:p w14:paraId="318B6270" w14:textId="3D0CE1D8" w:rsidR="006E48EE" w:rsidRPr="006E48EE" w:rsidRDefault="00A44E14" w:rsidP="006E48EE">
      <w:pPr>
        <w:spacing w:line="240" w:lineRule="auto"/>
        <w:rPr>
          <w:rFonts w:cs="Times New Roman (Hoofdtekst CS)"/>
          <w:color w:val="000000" w:themeColor="text1"/>
        </w:rPr>
      </w:pPr>
      <w:r>
        <w:br w:type="page"/>
      </w:r>
    </w:p>
    <w:p w14:paraId="5EEF5FF1" w14:textId="77777777" w:rsidR="006E48EE" w:rsidRPr="00882A42" w:rsidRDefault="006E48EE" w:rsidP="006E48EE">
      <w:pPr>
        <w:pStyle w:val="Subparagraafongenummerd"/>
      </w:pPr>
      <w:bookmarkStart w:id="7" w:name="_Toc106632602"/>
      <w:r>
        <w:lastRenderedPageBreak/>
        <w:t>Applicatie</w:t>
      </w:r>
      <w:bookmarkEnd w:id="7"/>
    </w:p>
    <w:p w14:paraId="20407B11" w14:textId="77777777" w:rsidR="006E48EE" w:rsidRPr="006E48EE" w:rsidRDefault="006E48EE" w:rsidP="006E48EE">
      <w:r w:rsidRPr="006E48EE">
        <w:t>Deze activiteiten hebben betrekking op de informatiesystemen. Welke informatiesystemen zijn bij de betrokken zorgpartijen relevant voor de nodige procesinformatie en hoe wordt de benodigde informatie tussen deze systemen gedeeld.</w:t>
      </w:r>
    </w:p>
    <w:p w14:paraId="3A7E4047" w14:textId="714DD12D" w:rsidR="00153027" w:rsidRDefault="00153027" w:rsidP="000B024E">
      <w:pPr>
        <w:pStyle w:val="Plattetekst"/>
      </w:pPr>
    </w:p>
    <w:tbl>
      <w:tblPr>
        <w:tblStyle w:val="Lijsttabel3-Accent2"/>
        <w:tblW w:w="10988" w:type="dxa"/>
        <w:tblInd w:w="-928" w:type="dxa"/>
        <w:tblLook w:val="04A0" w:firstRow="1" w:lastRow="0" w:firstColumn="1" w:lastColumn="0" w:noHBand="0" w:noVBand="1"/>
      </w:tblPr>
      <w:tblGrid>
        <w:gridCol w:w="2199"/>
        <w:gridCol w:w="4253"/>
        <w:gridCol w:w="1559"/>
        <w:gridCol w:w="774"/>
        <w:gridCol w:w="2203"/>
      </w:tblGrid>
      <w:tr w:rsidR="006E48EE" w:rsidRPr="003F4C61" w14:paraId="1E24FB12" w14:textId="77777777" w:rsidTr="006E48EE">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100" w:firstRow="0" w:lastRow="0" w:firstColumn="1" w:lastColumn="0" w:oddVBand="0" w:evenVBand="0" w:oddHBand="0" w:evenHBand="0" w:firstRowFirstColumn="1" w:firstRowLastColumn="0" w:lastRowFirstColumn="0" w:lastRowLastColumn="0"/>
            <w:tcW w:w="2199" w:type="dxa"/>
          </w:tcPr>
          <w:p w14:paraId="1CA092DC" w14:textId="77777777" w:rsidR="006E48EE" w:rsidRPr="003F4C61" w:rsidRDefault="006E48EE" w:rsidP="00AC4D0E">
            <w:pPr>
              <w:rPr>
                <w:rFonts w:ascii="Calibri" w:hAnsi="Calibri"/>
                <w:b w:val="0"/>
                <w:bCs w:val="0"/>
                <w:color w:val="FFFFFF"/>
                <w:sz w:val="20"/>
                <w:szCs w:val="20"/>
              </w:rPr>
            </w:pPr>
            <w:r w:rsidRPr="003F4C61">
              <w:rPr>
                <w:rFonts w:ascii="Calibri" w:hAnsi="Calibri"/>
                <w:color w:val="FFFFFF"/>
                <w:sz w:val="20"/>
                <w:szCs w:val="20"/>
              </w:rPr>
              <w:t>Onderwerp</w:t>
            </w:r>
          </w:p>
        </w:tc>
        <w:tc>
          <w:tcPr>
            <w:tcW w:w="4253" w:type="dxa"/>
          </w:tcPr>
          <w:p w14:paraId="572EB433"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b w:val="0"/>
                <w:bCs w:val="0"/>
                <w:color w:val="FFFFFF"/>
                <w:sz w:val="20"/>
                <w:szCs w:val="20"/>
              </w:rPr>
            </w:pPr>
            <w:r w:rsidRPr="003F4C61">
              <w:rPr>
                <w:rFonts w:ascii="Calibri" w:hAnsi="Calibri"/>
                <w:color w:val="FFFFFF"/>
                <w:sz w:val="20"/>
                <w:szCs w:val="20"/>
              </w:rPr>
              <w:t>Werkwijze en taak</w:t>
            </w:r>
          </w:p>
        </w:tc>
        <w:tc>
          <w:tcPr>
            <w:tcW w:w="1559" w:type="dxa"/>
          </w:tcPr>
          <w:p w14:paraId="35C3DDCC"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F4C61">
              <w:rPr>
                <w:rFonts w:cstheme="minorHAnsi"/>
                <w:sz w:val="20"/>
                <w:szCs w:val="20"/>
              </w:rPr>
              <w:t>Nuttige links</w:t>
            </w:r>
            <w:r w:rsidRPr="003F4C61">
              <w:rPr>
                <w:sz w:val="20"/>
                <w:szCs w:val="20"/>
              </w:rPr>
              <w:t xml:space="preserve"> en formats</w:t>
            </w:r>
          </w:p>
        </w:tc>
        <w:tc>
          <w:tcPr>
            <w:tcW w:w="774" w:type="dxa"/>
          </w:tcPr>
          <w:p w14:paraId="3620A9B6" w14:textId="77777777" w:rsidR="006E48EE" w:rsidRPr="003F4C61" w:rsidRDefault="006E48EE" w:rsidP="00AC4D0E">
            <w:pPr>
              <w:jc w:val="center"/>
              <w:cnfStyle w:val="100000000000" w:firstRow="1" w:lastRow="0" w:firstColumn="0" w:lastColumn="0" w:oddVBand="0" w:evenVBand="0" w:oddHBand="0" w:evenHBand="0" w:firstRowFirstColumn="0" w:firstRowLastColumn="0" w:lastRowFirstColumn="0" w:lastRowLastColumn="0"/>
              <w:rPr>
                <w:sz w:val="20"/>
                <w:szCs w:val="20"/>
              </w:rPr>
            </w:pP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separate"/>
            </w:r>
            <w:r w:rsidRPr="003F4C61">
              <w:rPr>
                <w:noProof/>
                <w:sz w:val="20"/>
                <w:szCs w:val="20"/>
              </w:rPr>
              <w:drawing>
                <wp:inline distT="0" distB="0" distL="0" distR="0" wp14:anchorId="6B1BBB33" wp14:editId="21E97A2E">
                  <wp:extent cx="320681" cy="219739"/>
                  <wp:effectExtent l="0" t="0" r="0" b="0"/>
                  <wp:docPr id="11" name="Afbeelding 11"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3F4C61">
              <w:rPr>
                <w:sz w:val="20"/>
                <w:szCs w:val="20"/>
              </w:rPr>
              <w:fldChar w:fldCharType="end"/>
            </w:r>
            <w:r w:rsidRPr="003F4C61">
              <w:rPr>
                <w:sz w:val="20"/>
                <w:szCs w:val="20"/>
              </w:rPr>
              <w:fldChar w:fldCharType="begin"/>
            </w:r>
            <w:r w:rsidRPr="003F4C61">
              <w:rPr>
                <w:sz w:val="20"/>
                <w:szCs w:val="20"/>
              </w:rPr>
              <w:instrText xml:space="preserve"> INCLUDEPICTURE "https://e7.pngegg.com/pngimages/699/77/png-clipart-label-sticker-product-manuals-others-label-text.png" \* MERGEFORMATINET </w:instrText>
            </w:r>
            <w:r w:rsidRPr="003F4C61">
              <w:rPr>
                <w:sz w:val="20"/>
                <w:szCs w:val="20"/>
              </w:rPr>
              <w:fldChar w:fldCharType="end"/>
            </w:r>
          </w:p>
        </w:tc>
        <w:tc>
          <w:tcPr>
            <w:tcW w:w="2203" w:type="dxa"/>
          </w:tcPr>
          <w:p w14:paraId="1E1B735A" w14:textId="77777777" w:rsidR="006E48EE" w:rsidRPr="003F4C61" w:rsidRDefault="006E48EE" w:rsidP="00AC4D0E">
            <w:pPr>
              <w:cnfStyle w:val="100000000000" w:firstRow="1" w:lastRow="0" w:firstColumn="0" w:lastColumn="0" w:oddVBand="0" w:evenVBand="0" w:oddHBand="0" w:evenHBand="0" w:firstRowFirstColumn="0" w:firstRowLastColumn="0" w:lastRowFirstColumn="0" w:lastRowLastColumn="0"/>
              <w:rPr>
                <w:rFonts w:ascii="Calibri" w:hAnsi="Calibri"/>
                <w:color w:val="FFFFFF"/>
                <w:sz w:val="20"/>
                <w:szCs w:val="20"/>
              </w:rPr>
            </w:pPr>
            <w:r w:rsidRPr="003F4C61">
              <w:rPr>
                <w:rFonts w:ascii="Calibri" w:hAnsi="Calibri"/>
                <w:color w:val="FFFFFF"/>
                <w:sz w:val="20"/>
                <w:szCs w:val="20"/>
              </w:rPr>
              <w:t>Aantekeningen</w:t>
            </w:r>
          </w:p>
        </w:tc>
      </w:tr>
      <w:tr w:rsidR="006E48EE" w:rsidRPr="003F4C61" w14:paraId="7CF98433"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77779CBB" w14:textId="77777777" w:rsidR="006E48EE" w:rsidRPr="003F5F58" w:rsidRDefault="006E48EE" w:rsidP="00AC4D0E">
            <w:pPr>
              <w:rPr>
                <w:rFonts w:ascii="Calibri" w:hAnsi="Calibri"/>
                <w:color w:val="000000" w:themeColor="text1"/>
                <w:sz w:val="20"/>
                <w:szCs w:val="20"/>
              </w:rPr>
            </w:pPr>
            <w:r w:rsidRPr="003F5F58">
              <w:rPr>
                <w:rFonts w:ascii="Calibri" w:hAnsi="Calibri"/>
                <w:color w:val="000000" w:themeColor="text1"/>
                <w:sz w:val="20"/>
                <w:szCs w:val="20"/>
              </w:rPr>
              <w:t>Patiënttoestemming</w:t>
            </w:r>
          </w:p>
        </w:tc>
        <w:tc>
          <w:tcPr>
            <w:tcW w:w="4253" w:type="dxa"/>
          </w:tcPr>
          <w:p w14:paraId="42C4BA01"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5F58">
              <w:rPr>
                <w:color w:val="000000" w:themeColor="text1"/>
                <w:sz w:val="20"/>
                <w:szCs w:val="20"/>
              </w:rPr>
              <w:t xml:space="preserve">Voer een inventarisatie uit van al eerder gegeven toestemmingen; welke toestemmingen zijn voor de zorgaanbieder vastgelegd en is medicatieoverdracht daarbij geborgd? Controleer </w:t>
            </w:r>
            <w:r>
              <w:rPr>
                <w:color w:val="000000" w:themeColor="text1"/>
                <w:sz w:val="20"/>
                <w:szCs w:val="20"/>
              </w:rPr>
              <w:t xml:space="preserve">hierbij </w:t>
            </w:r>
            <w:r w:rsidRPr="003F5F58">
              <w:rPr>
                <w:color w:val="000000" w:themeColor="text1"/>
                <w:sz w:val="20"/>
                <w:szCs w:val="20"/>
              </w:rPr>
              <w:t>of de applicatie ofwel zelfstandig toestemming kan registreren ofwel gebruik kan maken van een landelijke of regionale toestemmingsregistratie.</w:t>
            </w:r>
          </w:p>
          <w:p w14:paraId="10208CD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p w14:paraId="4BC6AFE0"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Maak met het samenwerkingsverband</w:t>
            </w:r>
            <w:r w:rsidRPr="003F5F58">
              <w:rPr>
                <w:color w:val="000000" w:themeColor="text1"/>
                <w:sz w:val="20"/>
                <w:szCs w:val="20"/>
              </w:rPr>
              <w:t xml:space="preserve"> een plan om de juiste toestemmingsvraag te stellen en toestemming vast te leggen. </w:t>
            </w:r>
          </w:p>
          <w:p w14:paraId="2055F394" w14:textId="77777777" w:rsidR="006E48EE" w:rsidRPr="003F5F58"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559" w:type="dxa"/>
            <w:shd w:val="clear" w:color="auto" w:fill="auto"/>
          </w:tcPr>
          <w:p w14:paraId="1C6E280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49020495"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6D76ADE1"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10D748E"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3D8D5A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Inventariseren van leveranciers en afspraken maken</w:t>
            </w:r>
          </w:p>
        </w:tc>
        <w:tc>
          <w:tcPr>
            <w:tcW w:w="4253" w:type="dxa"/>
          </w:tcPr>
          <w:p w14:paraId="40885F99"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sz w:val="20"/>
                <w:szCs w:val="20"/>
              </w:rPr>
              <w:t>Breng in kaart welke leveranciers betrokken zijn (met behulp van penvoerder).</w:t>
            </w:r>
          </w:p>
          <w:p w14:paraId="4AC84FD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i/>
                <w:iCs/>
                <w:sz w:val="20"/>
                <w:szCs w:val="20"/>
              </w:rPr>
            </w:pPr>
            <w:r w:rsidRPr="003F4C61">
              <w:rPr>
                <w:sz w:val="20"/>
                <w:szCs w:val="20"/>
              </w:rPr>
              <w:t>Maak met de leveranciers afspraken over de samenwerking gedurende het ontwikkeltraject.</w:t>
            </w:r>
          </w:p>
          <w:p w14:paraId="01AAD999" w14:textId="77777777" w:rsidR="006E48EE" w:rsidRPr="003F4C61" w:rsidRDefault="006E48EE" w:rsidP="00AC4D0E">
            <w:pPr>
              <w:ind w:left="360"/>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p>
        </w:tc>
        <w:tc>
          <w:tcPr>
            <w:tcW w:w="1559" w:type="dxa"/>
            <w:shd w:val="clear" w:color="auto" w:fill="auto"/>
          </w:tcPr>
          <w:p w14:paraId="126A7FC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1AB59E5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44872E7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C50C781" w14:textId="77777777" w:rsidTr="006E48EE">
        <w:trPr>
          <w:cnfStyle w:val="000000100000" w:firstRow="0" w:lastRow="0" w:firstColumn="0" w:lastColumn="0" w:oddVBand="0" w:evenVBand="0" w:oddHBand="1" w:evenHBand="0"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E426CFA"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Impactanalyse: digitale landschap</w:t>
            </w:r>
          </w:p>
        </w:tc>
        <w:tc>
          <w:tcPr>
            <w:tcW w:w="4253" w:type="dxa"/>
          </w:tcPr>
          <w:p w14:paraId="355B9A13"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sidRPr="003F4C61">
              <w:rPr>
                <w:rFonts w:ascii="Calibri" w:eastAsia="Calibri" w:hAnsi="Calibri" w:cs="Calibri"/>
                <w:sz w:val="20"/>
                <w:szCs w:val="20"/>
              </w:rPr>
              <w:t xml:space="preserve">Maak </w:t>
            </w:r>
            <w:r>
              <w:rPr>
                <w:rFonts w:ascii="Calibri" w:eastAsia="Calibri" w:hAnsi="Calibri" w:cs="Calibri"/>
                <w:sz w:val="20"/>
                <w:szCs w:val="20"/>
              </w:rPr>
              <w:t>ee</w:t>
            </w:r>
            <w:r w:rsidRPr="003F4C61">
              <w:rPr>
                <w:rFonts w:ascii="Calibri" w:eastAsia="Calibri" w:hAnsi="Calibri" w:cs="Calibri"/>
                <w:sz w:val="20"/>
                <w:szCs w:val="20"/>
              </w:rPr>
              <w:t>n impactanalyse: wat zijn de consequenties van de implementatie</w:t>
            </w:r>
            <w:r>
              <w:rPr>
                <w:rFonts w:ascii="Calibri" w:eastAsia="Calibri" w:hAnsi="Calibri" w:cs="Calibri"/>
                <w:sz w:val="20"/>
                <w:szCs w:val="20"/>
              </w:rPr>
              <w:t xml:space="preserve"> van informatiestandaard</w:t>
            </w:r>
            <w:r w:rsidRPr="003F4C61">
              <w:rPr>
                <w:rFonts w:ascii="Calibri" w:eastAsia="Calibri" w:hAnsi="Calibri" w:cs="Calibri"/>
                <w:sz w:val="20"/>
                <w:szCs w:val="20"/>
              </w:rPr>
              <w:t xml:space="preserve"> Medicatieproces 9 op de lagen organisatiebeleid, zorgproces, informatie en applicatie? </w:t>
            </w:r>
          </w:p>
          <w:p w14:paraId="163289E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p>
          <w:p w14:paraId="2BE1CCFF"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sz w:val="20"/>
                <w:szCs w:val="20"/>
              </w:rPr>
            </w:pPr>
            <w:r w:rsidRPr="2700C304">
              <w:rPr>
                <w:sz w:val="20"/>
                <w:szCs w:val="20"/>
              </w:rPr>
              <w:t xml:space="preserve">Breng </w:t>
            </w:r>
            <w:r w:rsidRPr="2700C304">
              <w:rPr>
                <w:rFonts w:eastAsiaTheme="minorEastAsia"/>
                <w:sz w:val="20"/>
                <w:szCs w:val="20"/>
              </w:rPr>
              <w:t xml:space="preserve">door de impactanalyse van de laag applicatie </w:t>
            </w:r>
            <w:r w:rsidRPr="2700C304">
              <w:rPr>
                <w:sz w:val="20"/>
                <w:szCs w:val="20"/>
              </w:rPr>
              <w:t xml:space="preserve">met het samenwerkingsverband en de leveranciers in kaart waar de implementatie van de informatiestandaard Medicatieproces 9 raakt aan andere onderdelen van het digitale landschap van de zorgaanbieder. Denk hierbij ook aan koppelvlakken, gebruikerseisen en </w:t>
            </w:r>
            <w:r w:rsidRPr="2700C304">
              <w:rPr>
                <w:color w:val="000000" w:themeColor="text1"/>
                <w:sz w:val="20"/>
                <w:szCs w:val="20"/>
              </w:rPr>
              <w:t xml:space="preserve">patiënttoestemming. </w:t>
            </w:r>
            <w:r w:rsidRPr="2700C304">
              <w:rPr>
                <w:rFonts w:eastAsiaTheme="minorEastAsia"/>
                <w:color w:val="000000" w:themeColor="text1"/>
                <w:sz w:val="20"/>
                <w:szCs w:val="20"/>
              </w:rPr>
              <w:t>Geef aan welke vervolgacties nodig zijn.</w:t>
            </w:r>
          </w:p>
        </w:tc>
        <w:tc>
          <w:tcPr>
            <w:tcW w:w="1559" w:type="dxa"/>
            <w:shd w:val="clear" w:color="auto" w:fill="auto"/>
          </w:tcPr>
          <w:p w14:paraId="10821733" w14:textId="6228689B" w:rsidR="006E48EE" w:rsidRPr="003F4C61" w:rsidRDefault="00000000" w:rsidP="00AC4D0E">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hyperlink r:id="rId34" w:history="1">
              <w:r w:rsidR="006E48EE" w:rsidRPr="002443BA">
                <w:rPr>
                  <w:rStyle w:val="Hyperlink"/>
                  <w:rFonts w:eastAsiaTheme="minorEastAsia"/>
                  <w:sz w:val="20"/>
                  <w:szCs w:val="20"/>
                </w:rPr>
                <w:t>Zie bijlage 1</w:t>
              </w:r>
              <w:r w:rsidR="002443BA" w:rsidRPr="002443BA">
                <w:rPr>
                  <w:rStyle w:val="Hyperlink"/>
                  <w:rFonts w:eastAsiaTheme="minorEastAsia"/>
                  <w:sz w:val="20"/>
                  <w:szCs w:val="20"/>
                </w:rPr>
                <w:t xml:space="preserve"> van de checklist</w:t>
              </w:r>
            </w:hyperlink>
          </w:p>
          <w:p w14:paraId="4AA7FF85" w14:textId="77777777" w:rsidR="00595D5D" w:rsidRDefault="00595D5D" w:rsidP="00AC4D0E">
            <w:pPr>
              <w:cnfStyle w:val="000000100000" w:firstRow="0" w:lastRow="0" w:firstColumn="0" w:lastColumn="0" w:oddVBand="0" w:evenVBand="0" w:oddHBand="1" w:evenHBand="0" w:firstRowFirstColumn="0" w:firstRowLastColumn="0" w:lastRowFirstColumn="0" w:lastRowLastColumn="0"/>
              <w:rPr>
                <w:color w:val="FF0000"/>
                <w:sz w:val="20"/>
                <w:szCs w:val="20"/>
              </w:rPr>
            </w:pPr>
          </w:p>
          <w:p w14:paraId="69C0BAB8" w14:textId="1D7272BA" w:rsidR="006E48EE" w:rsidRPr="00884393"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highlight w:val="yellow"/>
              </w:rPr>
            </w:pPr>
            <w:r w:rsidRPr="00595D5D">
              <w:rPr>
                <w:sz w:val="20"/>
                <w:szCs w:val="20"/>
              </w:rPr>
              <w:t xml:space="preserve">Gebruikerseisen (link </w:t>
            </w:r>
            <w:r w:rsidR="00595D5D" w:rsidRPr="00595D5D">
              <w:rPr>
                <w:sz w:val="20"/>
                <w:szCs w:val="20"/>
              </w:rPr>
              <w:t>volgt</w:t>
            </w:r>
            <w:r w:rsidRPr="00595D5D">
              <w:rPr>
                <w:sz w:val="20"/>
                <w:szCs w:val="20"/>
              </w:rPr>
              <w:t>)</w:t>
            </w:r>
          </w:p>
        </w:tc>
        <w:tc>
          <w:tcPr>
            <w:tcW w:w="774" w:type="dxa"/>
            <w:shd w:val="clear" w:color="auto" w:fill="D3FAFF"/>
          </w:tcPr>
          <w:p w14:paraId="21C811B7"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135C706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6E48EE" w:rsidRPr="003F4C61" w14:paraId="167730B4" w14:textId="77777777" w:rsidTr="006E48EE">
        <w:trPr>
          <w:trHeight w:val="1109"/>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5509544B"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 xml:space="preserve">Risico-inschatting: </w:t>
            </w:r>
            <w:r w:rsidRPr="003F4C61">
              <w:rPr>
                <w:rFonts w:ascii="Calibri" w:hAnsi="Calibri"/>
                <w:color w:val="000000"/>
                <w:sz w:val="20"/>
                <w:szCs w:val="20"/>
              </w:rPr>
              <w:t>digitale landschap</w:t>
            </w:r>
          </w:p>
        </w:tc>
        <w:tc>
          <w:tcPr>
            <w:tcW w:w="4253" w:type="dxa"/>
          </w:tcPr>
          <w:p w14:paraId="61F3A340"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r w:rsidRPr="003F4C61">
              <w:rPr>
                <w:rFonts w:eastAsiaTheme="minorEastAsia"/>
                <w:sz w:val="20"/>
                <w:szCs w:val="20"/>
              </w:rPr>
              <w:t xml:space="preserve">Maak </w:t>
            </w:r>
            <w:r>
              <w:rPr>
                <w:rFonts w:eastAsiaTheme="minorEastAsia"/>
                <w:sz w:val="20"/>
                <w:szCs w:val="20"/>
              </w:rPr>
              <w:t>ee</w:t>
            </w:r>
            <w:r w:rsidRPr="003F4C61">
              <w:rPr>
                <w:rFonts w:eastAsiaTheme="minorEastAsia"/>
                <w:sz w:val="20"/>
                <w:szCs w:val="20"/>
              </w:rPr>
              <w:t>n risico-inschatting: wat zijn de risico's van de implementatie van</w:t>
            </w:r>
            <w:r>
              <w:rPr>
                <w:rFonts w:eastAsiaTheme="minorEastAsia"/>
                <w:sz w:val="20"/>
                <w:szCs w:val="20"/>
              </w:rPr>
              <w:t xml:space="preserve"> informatiestandaard</w:t>
            </w:r>
            <w:r w:rsidRPr="003F4C61">
              <w:rPr>
                <w:rFonts w:eastAsiaTheme="minorEastAsia"/>
                <w:sz w:val="20"/>
                <w:szCs w:val="20"/>
              </w:rPr>
              <w:t xml:space="preserve"> Medicatieproces 9 op de lagen organisatiebeleid, zorgproces, informatie en applicatie?</w:t>
            </w:r>
          </w:p>
          <w:p w14:paraId="5ACABE9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p w14:paraId="2EFDA53B" w14:textId="77777777" w:rsidR="006E48EE" w:rsidRPr="00437575" w:rsidRDefault="006E48EE" w:rsidP="00AC4D0E">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3F4C61">
              <w:rPr>
                <w:sz w:val="20"/>
                <w:szCs w:val="20"/>
              </w:rPr>
              <w:lastRenderedPageBreak/>
              <w:t xml:space="preserve">Breng </w:t>
            </w:r>
            <w:r>
              <w:rPr>
                <w:sz w:val="20"/>
                <w:szCs w:val="20"/>
              </w:rPr>
              <w:t xml:space="preserve">door de </w:t>
            </w:r>
            <w:r w:rsidRPr="003F4C61">
              <w:rPr>
                <w:sz w:val="20"/>
                <w:szCs w:val="20"/>
              </w:rPr>
              <w:t xml:space="preserve">risico-inschatting </w:t>
            </w:r>
            <w:r>
              <w:rPr>
                <w:sz w:val="20"/>
                <w:szCs w:val="20"/>
              </w:rPr>
              <w:t xml:space="preserve">van de laag applicatie </w:t>
            </w:r>
            <w:r w:rsidRPr="003F4C61">
              <w:rPr>
                <w:sz w:val="20"/>
                <w:szCs w:val="20"/>
              </w:rPr>
              <w:t xml:space="preserve">in kaart welke risico’s rondom het digitale landschap invloed hebben op de Kickstart </w:t>
            </w:r>
            <w:r w:rsidRPr="00437575">
              <w:rPr>
                <w:color w:val="000000" w:themeColor="text1"/>
                <w:sz w:val="20"/>
                <w:szCs w:val="20"/>
              </w:rPr>
              <w:t xml:space="preserve">Medicatieoverdracht. </w:t>
            </w:r>
            <w:r w:rsidRPr="00437575">
              <w:rPr>
                <w:rFonts w:eastAsiaTheme="minorEastAsia"/>
                <w:color w:val="000000" w:themeColor="text1"/>
                <w:sz w:val="20"/>
                <w:szCs w:val="20"/>
              </w:rPr>
              <w:t>Geef aan welke beheersmaatregelen nodig zijn.</w:t>
            </w:r>
          </w:p>
          <w:p w14:paraId="53B89921"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sz w:val="20"/>
                <w:szCs w:val="20"/>
              </w:rPr>
            </w:pPr>
          </w:p>
        </w:tc>
        <w:tc>
          <w:tcPr>
            <w:tcW w:w="1559" w:type="dxa"/>
            <w:shd w:val="clear" w:color="auto" w:fill="auto"/>
          </w:tcPr>
          <w:p w14:paraId="6BD778E0" w14:textId="6AD68DEF" w:rsidR="006E48EE" w:rsidRPr="003F4C61" w:rsidRDefault="00000000"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themeColor="text1"/>
                <w:sz w:val="20"/>
                <w:szCs w:val="20"/>
                <w:highlight w:val="yellow"/>
              </w:rPr>
            </w:pPr>
            <w:hyperlink r:id="rId35" w:history="1">
              <w:r w:rsidR="006E48EE" w:rsidRPr="002443BA">
                <w:rPr>
                  <w:rStyle w:val="Hyperlink"/>
                  <w:rFonts w:ascii="Calibri" w:hAnsi="Calibri"/>
                  <w:sz w:val="20"/>
                  <w:szCs w:val="20"/>
                </w:rPr>
                <w:t>Zie bijlage 2</w:t>
              </w:r>
              <w:r w:rsidR="002443BA" w:rsidRPr="002443BA">
                <w:rPr>
                  <w:rStyle w:val="Hyperlink"/>
                  <w:rFonts w:ascii="Calibri" w:hAnsi="Calibri"/>
                  <w:sz w:val="20"/>
                  <w:szCs w:val="20"/>
                </w:rPr>
                <w:t xml:space="preserve"> van de checklist</w:t>
              </w:r>
            </w:hyperlink>
          </w:p>
        </w:tc>
        <w:tc>
          <w:tcPr>
            <w:tcW w:w="774" w:type="dxa"/>
            <w:shd w:val="clear" w:color="auto" w:fill="D3FAFF"/>
          </w:tcPr>
          <w:p w14:paraId="44452D2D"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2CE2DE4E" w14:textId="77777777" w:rsidR="006E48EE" w:rsidRPr="003F4C61" w:rsidRDefault="006E48EE" w:rsidP="00AC4D0E">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6E48EE" w:rsidRPr="003F4C61" w14:paraId="52859E6E" w14:textId="77777777" w:rsidTr="006E48EE">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199" w:type="dxa"/>
            <w:shd w:val="clear" w:color="auto" w:fill="D3FAFF"/>
          </w:tcPr>
          <w:p w14:paraId="4E7A7E71" w14:textId="77777777" w:rsidR="006E48EE" w:rsidRPr="003F4C61" w:rsidRDefault="006E48EE" w:rsidP="00AC4D0E">
            <w:pPr>
              <w:rPr>
                <w:rFonts w:ascii="Calibri" w:hAnsi="Calibri"/>
                <w:color w:val="000000" w:themeColor="text1"/>
                <w:sz w:val="20"/>
                <w:szCs w:val="20"/>
              </w:rPr>
            </w:pPr>
            <w:r w:rsidRPr="003F4C61">
              <w:rPr>
                <w:rFonts w:ascii="Calibri" w:hAnsi="Calibri"/>
                <w:color w:val="000000" w:themeColor="text1"/>
                <w:sz w:val="20"/>
                <w:szCs w:val="20"/>
              </w:rPr>
              <w:t>Acties vanuit impactanalyse</w:t>
            </w:r>
            <w:r>
              <w:rPr>
                <w:rFonts w:ascii="Calibri" w:hAnsi="Calibri"/>
                <w:color w:val="000000" w:themeColor="text1"/>
                <w:sz w:val="20"/>
                <w:szCs w:val="20"/>
              </w:rPr>
              <w:t xml:space="preserve"> en risico-inschatting</w:t>
            </w:r>
          </w:p>
        </w:tc>
        <w:tc>
          <w:tcPr>
            <w:tcW w:w="4253" w:type="dxa"/>
          </w:tcPr>
          <w:p w14:paraId="4C5185E6"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F4C61">
              <w:rPr>
                <w:sz w:val="20"/>
                <w:szCs w:val="20"/>
              </w:rPr>
              <w:t>Zet acties uit a.d.h.v. de impactanalyse en</w:t>
            </w:r>
            <w:r>
              <w:rPr>
                <w:sz w:val="20"/>
                <w:szCs w:val="20"/>
              </w:rPr>
              <w:t xml:space="preserve"> risico-inschatting en</w:t>
            </w:r>
            <w:r w:rsidRPr="003F4C61">
              <w:rPr>
                <w:sz w:val="20"/>
                <w:szCs w:val="20"/>
              </w:rPr>
              <w:t xml:space="preserve"> maak eventueel aanvullende afspraken, bijvoorbeeld met de leveranciers. </w:t>
            </w:r>
          </w:p>
        </w:tc>
        <w:tc>
          <w:tcPr>
            <w:tcW w:w="1559" w:type="dxa"/>
            <w:shd w:val="clear" w:color="auto" w:fill="auto"/>
          </w:tcPr>
          <w:p w14:paraId="6E8AA204"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themeColor="text1"/>
                <w:sz w:val="20"/>
                <w:szCs w:val="20"/>
                <w:highlight w:val="yellow"/>
              </w:rPr>
            </w:pPr>
          </w:p>
        </w:tc>
        <w:tc>
          <w:tcPr>
            <w:tcW w:w="774" w:type="dxa"/>
            <w:shd w:val="clear" w:color="auto" w:fill="D3FAFF"/>
          </w:tcPr>
          <w:p w14:paraId="57766F02"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203" w:type="dxa"/>
            <w:shd w:val="clear" w:color="auto" w:fill="auto"/>
          </w:tcPr>
          <w:p w14:paraId="758D8DCB" w14:textId="77777777" w:rsidR="006E48EE" w:rsidRPr="003F4C61" w:rsidRDefault="006E48EE" w:rsidP="00AC4D0E">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5EAC00" w14:textId="6455E65B" w:rsidR="006E48EE" w:rsidRDefault="006E48EE" w:rsidP="000B024E">
      <w:pPr>
        <w:pStyle w:val="Plattetekst"/>
      </w:pPr>
    </w:p>
    <w:p w14:paraId="4E7319E2" w14:textId="77777777" w:rsidR="006E48EE" w:rsidRDefault="006E48EE">
      <w:pPr>
        <w:spacing w:line="240" w:lineRule="auto"/>
        <w:rPr>
          <w:rFonts w:cs="Times New Roman (Hoofdtekst CS)"/>
          <w:color w:val="000000" w:themeColor="text1"/>
        </w:rPr>
      </w:pPr>
      <w:r>
        <w:br w:type="page"/>
      </w:r>
    </w:p>
    <w:p w14:paraId="33D8391A" w14:textId="77777777" w:rsidR="006E48EE" w:rsidRDefault="006E48EE" w:rsidP="006E48EE">
      <w:pPr>
        <w:pStyle w:val="Subparagraafongenummerd"/>
      </w:pPr>
      <w:bookmarkStart w:id="8" w:name="_Toc106632603"/>
      <w:r>
        <w:lastRenderedPageBreak/>
        <w:t>IT-infrastructuur</w:t>
      </w:r>
      <w:bookmarkEnd w:id="8"/>
    </w:p>
    <w:p w14:paraId="5C4BC728" w14:textId="0A4A9F9A" w:rsidR="006E48EE" w:rsidRPr="006073D8" w:rsidRDefault="006E48EE" w:rsidP="006E48EE">
      <w:r w:rsidRPr="006E48EE">
        <w:t>Deze activiteiten hebben betrekking op de technische infrastructuur waarbinnen de informatiesystemen van de betrokken partijen zich bevinden, zoals het netwerk, servers, database-engine. Het betreft de niet-zorgspecifieke ICT-componenten. Hoe wordt op technisch niveau mogelijk gemaakt dat er informatie kan worden uitgewisseld tussen de betrokken partijen? Welke communicatie-infrastructuur is hiervoor nodig? Welke mechanismen van informatie-uitwisseling worden gekozen?</w:t>
      </w:r>
    </w:p>
    <w:p w14:paraId="20FA7357" w14:textId="77777777" w:rsidR="006E48EE" w:rsidRDefault="006E48EE" w:rsidP="006E48EE"/>
    <w:tbl>
      <w:tblPr>
        <w:tblStyle w:val="Lijsttabel3-Accent2"/>
        <w:tblW w:w="10915" w:type="dxa"/>
        <w:tblInd w:w="-1139" w:type="dxa"/>
        <w:tblLayout w:type="fixed"/>
        <w:tblLook w:val="04A0" w:firstRow="1" w:lastRow="0" w:firstColumn="1" w:lastColumn="0" w:noHBand="0" w:noVBand="1"/>
      </w:tblPr>
      <w:tblGrid>
        <w:gridCol w:w="2348"/>
        <w:gridCol w:w="3904"/>
        <w:gridCol w:w="2112"/>
        <w:gridCol w:w="466"/>
        <w:gridCol w:w="2085"/>
      </w:tblGrid>
      <w:tr w:rsidR="00BB7823" w:rsidRPr="00EC4546" w14:paraId="2DA9D7CE" w14:textId="77777777" w:rsidTr="00BB7823">
        <w:trPr>
          <w:cnfStyle w:val="100000000000" w:firstRow="1" w:lastRow="0" w:firstColumn="0" w:lastColumn="0" w:oddVBand="0" w:evenVBand="0" w:oddHBand="0" w:evenHBand="0" w:firstRowFirstColumn="0" w:firstRowLastColumn="0" w:lastRowFirstColumn="0" w:lastRowLastColumn="0"/>
          <w:trHeight w:val="562"/>
        </w:trPr>
        <w:tc>
          <w:tcPr>
            <w:cnfStyle w:val="001000000100" w:firstRow="0" w:lastRow="0" w:firstColumn="1" w:lastColumn="0" w:oddVBand="0" w:evenVBand="0" w:oddHBand="0" w:evenHBand="0" w:firstRowFirstColumn="1" w:firstRowLastColumn="0" w:lastRowFirstColumn="0" w:lastRowLastColumn="0"/>
            <w:tcW w:w="2348" w:type="dxa"/>
            <w:shd w:val="clear" w:color="auto" w:fill="37A9B9"/>
          </w:tcPr>
          <w:p w14:paraId="5527A42B" w14:textId="77777777" w:rsidR="006073D8" w:rsidRPr="00EC4546" w:rsidRDefault="006073D8" w:rsidP="006073D8">
            <w:pPr>
              <w:ind w:left="8" w:hanging="8"/>
              <w:rPr>
                <w:rFonts w:cstheme="minorHAnsi"/>
                <w:color w:val="000000" w:themeColor="text1"/>
                <w:sz w:val="20"/>
                <w:szCs w:val="20"/>
              </w:rPr>
            </w:pPr>
            <w:r w:rsidRPr="00EC4546">
              <w:rPr>
                <w:rFonts w:ascii="Calibri" w:hAnsi="Calibri"/>
                <w:color w:val="FFFFFF"/>
                <w:sz w:val="20"/>
                <w:szCs w:val="20"/>
              </w:rPr>
              <w:t>Onderwerp</w:t>
            </w:r>
          </w:p>
        </w:tc>
        <w:tc>
          <w:tcPr>
            <w:tcW w:w="3904" w:type="dxa"/>
            <w:shd w:val="clear" w:color="auto" w:fill="37A9B9"/>
          </w:tcPr>
          <w:p w14:paraId="6CD1F82F"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EC4546">
              <w:rPr>
                <w:rFonts w:ascii="Calibri" w:hAnsi="Calibri"/>
                <w:color w:val="FFFFFF"/>
                <w:sz w:val="20"/>
                <w:szCs w:val="20"/>
              </w:rPr>
              <w:t>Werkwijze en taak</w:t>
            </w:r>
          </w:p>
        </w:tc>
        <w:tc>
          <w:tcPr>
            <w:tcW w:w="2112" w:type="dxa"/>
            <w:shd w:val="clear" w:color="auto" w:fill="37A9B9"/>
          </w:tcPr>
          <w:p w14:paraId="4E2B18DC"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sz w:val="20"/>
                <w:szCs w:val="20"/>
              </w:rPr>
            </w:pPr>
            <w:r w:rsidRPr="00EC4546">
              <w:rPr>
                <w:rFonts w:cstheme="minorHAnsi"/>
                <w:sz w:val="20"/>
                <w:szCs w:val="20"/>
              </w:rPr>
              <w:t>Nuttige links</w:t>
            </w:r>
            <w:r w:rsidRPr="00EC4546">
              <w:rPr>
                <w:sz w:val="20"/>
                <w:szCs w:val="20"/>
              </w:rPr>
              <w:t xml:space="preserve"> en formats</w:t>
            </w:r>
          </w:p>
        </w:tc>
        <w:tc>
          <w:tcPr>
            <w:tcW w:w="466" w:type="dxa"/>
            <w:shd w:val="clear" w:color="auto" w:fill="37A9B9"/>
          </w:tcPr>
          <w:p w14:paraId="66659E70"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separate"/>
            </w:r>
            <w:r w:rsidRPr="00EC4546">
              <w:rPr>
                <w:noProof/>
                <w:sz w:val="20"/>
                <w:szCs w:val="20"/>
              </w:rPr>
              <w:drawing>
                <wp:inline distT="0" distB="0" distL="0" distR="0" wp14:anchorId="458A3C51" wp14:editId="6338CE48">
                  <wp:extent cx="320681" cy="219739"/>
                  <wp:effectExtent l="0" t="0" r="0" b="0"/>
                  <wp:docPr id="14" name="Afbeelding 14" descr="Label Sticker Producthandleidingen, anderen, zwart en wit, Vinkj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el Sticker Producthandleidingen, anderen, zwart en wit, Vinkje png |  PNGEg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21527" r="78356"/>
                                    </a14:imgEffect>
                                  </a14:imgLayer>
                                </a14:imgProps>
                              </a:ext>
                              <a:ext uri="{28A0092B-C50C-407E-A947-70E740481C1C}">
                                <a14:useLocalDpi xmlns:a14="http://schemas.microsoft.com/office/drawing/2010/main" val="0"/>
                              </a:ext>
                            </a:extLst>
                          </a:blip>
                          <a:srcRect l="14424" r="14540"/>
                          <a:stretch/>
                        </pic:blipFill>
                        <pic:spPr bwMode="auto">
                          <a:xfrm>
                            <a:off x="0" y="0"/>
                            <a:ext cx="383054" cy="262479"/>
                          </a:xfrm>
                          <a:prstGeom prst="rect">
                            <a:avLst/>
                          </a:prstGeom>
                          <a:noFill/>
                          <a:ln>
                            <a:noFill/>
                          </a:ln>
                          <a:extLst>
                            <a:ext uri="{53640926-AAD7-44D8-BBD7-CCE9431645EC}">
                              <a14:shadowObscured xmlns:a14="http://schemas.microsoft.com/office/drawing/2010/main"/>
                            </a:ext>
                          </a:extLst>
                        </pic:spPr>
                      </pic:pic>
                    </a:graphicData>
                  </a:graphic>
                </wp:inline>
              </w:drawing>
            </w:r>
            <w:r w:rsidRPr="00EC4546">
              <w:rPr>
                <w:sz w:val="20"/>
                <w:szCs w:val="20"/>
              </w:rPr>
              <w:fldChar w:fldCharType="end"/>
            </w:r>
            <w:r w:rsidRPr="00EC4546">
              <w:rPr>
                <w:sz w:val="20"/>
                <w:szCs w:val="20"/>
              </w:rPr>
              <w:fldChar w:fldCharType="begin"/>
            </w:r>
            <w:r w:rsidRPr="00EC4546">
              <w:rPr>
                <w:sz w:val="20"/>
                <w:szCs w:val="20"/>
              </w:rPr>
              <w:instrText xml:space="preserve"> INCLUDEPICTURE "https://e7.pngegg.com/pngimages/699/77/png-clipart-label-sticker-product-manuals-others-label-text.png" \* MERGEFORMATINET </w:instrText>
            </w:r>
            <w:r w:rsidRPr="00EC4546">
              <w:rPr>
                <w:sz w:val="20"/>
                <w:szCs w:val="20"/>
              </w:rPr>
              <w:fldChar w:fldCharType="end"/>
            </w:r>
          </w:p>
        </w:tc>
        <w:tc>
          <w:tcPr>
            <w:tcW w:w="2085" w:type="dxa"/>
            <w:shd w:val="clear" w:color="auto" w:fill="37A9B9"/>
          </w:tcPr>
          <w:p w14:paraId="637C2BD1" w14:textId="77777777" w:rsidR="006073D8" w:rsidRPr="00EC4546" w:rsidRDefault="006073D8" w:rsidP="006073D8">
            <w:pPr>
              <w:ind w:left="8" w:hanging="8"/>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EC4546">
              <w:rPr>
                <w:rFonts w:ascii="Calibri" w:hAnsi="Calibri"/>
                <w:color w:val="FFFFFF"/>
                <w:sz w:val="20"/>
                <w:szCs w:val="20"/>
              </w:rPr>
              <w:t>Aantekeningen</w:t>
            </w:r>
          </w:p>
        </w:tc>
      </w:tr>
      <w:tr w:rsidR="00BB7823" w:rsidRPr="00EC4546" w14:paraId="570659A5"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A10B6FB" w14:textId="4586242E" w:rsidR="00F42BA3" w:rsidRPr="00EC4546" w:rsidRDefault="00F42BA3" w:rsidP="00F42BA3">
            <w:pPr>
              <w:ind w:left="8" w:hanging="8"/>
              <w:rPr>
                <w:rFonts w:cstheme="minorHAnsi"/>
                <w:color w:val="000000" w:themeColor="text1"/>
                <w:sz w:val="20"/>
                <w:szCs w:val="20"/>
              </w:rPr>
            </w:pPr>
            <w:r w:rsidRPr="00EC4546">
              <w:rPr>
                <w:color w:val="000000" w:themeColor="text1"/>
                <w:sz w:val="20"/>
                <w:szCs w:val="20"/>
              </w:rPr>
              <w:t>Randvoorwaarde: I</w:t>
            </w:r>
            <w:r w:rsidRPr="00EC4546">
              <w:rPr>
                <w:color w:val="000000" w:themeColor="text1"/>
                <w:sz w:val="20"/>
                <w:szCs w:val="20"/>
                <w:lang w:val="fr-FR"/>
              </w:rPr>
              <w:t>dentificatie en authenticatie (UZI-pas)</w:t>
            </w:r>
          </w:p>
        </w:tc>
        <w:tc>
          <w:tcPr>
            <w:tcW w:w="3904" w:type="dxa"/>
            <w:shd w:val="clear" w:color="auto" w:fill="auto"/>
          </w:tcPr>
          <w:p w14:paraId="7E48A1F2" w14:textId="4626C9E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EC4546">
              <w:rPr>
                <w:color w:val="000000" w:themeColor="text1"/>
                <w:sz w:val="20"/>
                <w:szCs w:val="20"/>
              </w:rPr>
              <w:t>Inventariseer welke zorgverleners een persoonlijke UZI-pas nodig hebben en welke zorgverleners kunnen werken op basis van vereenvoudigd gebruik UZI-pas.</w:t>
            </w:r>
          </w:p>
        </w:tc>
        <w:tc>
          <w:tcPr>
            <w:tcW w:w="2112" w:type="dxa"/>
            <w:shd w:val="clear" w:color="auto" w:fill="auto"/>
          </w:tcPr>
          <w:p w14:paraId="4379B281" w14:textId="7FF9E853"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36" w:history="1">
              <w:r w:rsidR="00F42BA3" w:rsidRPr="00EC4546">
                <w:rPr>
                  <w:rStyle w:val="Hyperlink"/>
                  <w:rFonts w:ascii="Calibri" w:hAnsi="Calibri"/>
                  <w:sz w:val="20"/>
                  <w:szCs w:val="20"/>
                </w:rPr>
                <w:t xml:space="preserve">Factsheet </w:t>
              </w:r>
              <w:r w:rsidR="00F42BA3" w:rsidRPr="00EC4546">
                <w:rPr>
                  <w:rStyle w:val="Hyperlink"/>
                  <w:sz w:val="20"/>
                  <w:szCs w:val="20"/>
                </w:rPr>
                <w:t>vereenvoudigd gebruik UZI pas</w:t>
              </w:r>
            </w:hyperlink>
            <w:r w:rsidR="00F42BA3" w:rsidRPr="00EC4546">
              <w:rPr>
                <w:color w:val="000000" w:themeColor="text1"/>
                <w:sz w:val="20"/>
                <w:szCs w:val="20"/>
              </w:rPr>
              <w:t xml:space="preserve"> </w:t>
            </w:r>
          </w:p>
        </w:tc>
        <w:tc>
          <w:tcPr>
            <w:tcW w:w="466" w:type="dxa"/>
            <w:shd w:val="clear" w:color="auto" w:fill="D4FAFF"/>
          </w:tcPr>
          <w:p w14:paraId="2EC1E6C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5FBFAABF"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21C4F09B" w14:textId="77777777" w:rsidTr="00BB7823">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587BD283" w14:textId="2CABBFD1" w:rsidR="00F42BA3" w:rsidRPr="00EC4546" w:rsidRDefault="00F42BA3" w:rsidP="00F42BA3">
            <w:pPr>
              <w:ind w:left="8" w:hanging="8"/>
              <w:rPr>
                <w:rFonts w:cstheme="minorHAnsi"/>
                <w:color w:val="000000" w:themeColor="text1"/>
                <w:sz w:val="20"/>
                <w:szCs w:val="20"/>
              </w:rPr>
            </w:pPr>
            <w:r w:rsidRPr="00EC4546">
              <w:rPr>
                <w:rFonts w:cstheme="minorHAnsi"/>
                <w:color w:val="000000"/>
                <w:sz w:val="20"/>
                <w:szCs w:val="20"/>
              </w:rPr>
              <w:t>Randvoorwaarde: Centrale diensten (ZORG-AB)</w:t>
            </w:r>
          </w:p>
        </w:tc>
        <w:tc>
          <w:tcPr>
            <w:tcW w:w="3904" w:type="dxa"/>
            <w:shd w:val="clear" w:color="auto" w:fill="auto"/>
          </w:tcPr>
          <w:p w14:paraId="53EA7F2E"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Controleer in overleg met leverancier de aansluiting op het ZORG-AB.  </w:t>
            </w:r>
          </w:p>
          <w:p w14:paraId="2147CBF3"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112" w:type="dxa"/>
            <w:shd w:val="clear" w:color="auto" w:fill="auto"/>
          </w:tcPr>
          <w:p w14:paraId="5A67F361" w14:textId="661DE1C6" w:rsidR="00F42BA3" w:rsidRPr="00EC4546" w:rsidRDefault="00000000" w:rsidP="00F42BA3">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37" w:history="1">
              <w:r w:rsidR="00F42BA3" w:rsidRPr="00EC4546">
                <w:rPr>
                  <w:rStyle w:val="Hyperlink"/>
                  <w:rFonts w:cstheme="minorHAnsi"/>
                  <w:sz w:val="20"/>
                  <w:szCs w:val="20"/>
                </w:rPr>
                <w:t>ZORG-AB</w:t>
              </w:r>
            </w:hyperlink>
          </w:p>
        </w:tc>
        <w:tc>
          <w:tcPr>
            <w:tcW w:w="466" w:type="dxa"/>
            <w:shd w:val="clear" w:color="auto" w:fill="D4FAFF"/>
          </w:tcPr>
          <w:p w14:paraId="60F0C2BA"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0F6B4864" w14:textId="77777777" w:rsidR="00F42BA3" w:rsidRPr="00EC4546" w:rsidRDefault="00F42BA3" w:rsidP="00F42BA3">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30A89869"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CAB6F46" w14:textId="70876DE9" w:rsidR="00F42BA3" w:rsidRPr="00EC4546" w:rsidRDefault="00F42BA3" w:rsidP="00F42BA3">
            <w:pPr>
              <w:ind w:left="8" w:hanging="8"/>
              <w:rPr>
                <w:color w:val="000000" w:themeColor="text1"/>
                <w:sz w:val="20"/>
                <w:szCs w:val="20"/>
              </w:rPr>
            </w:pPr>
            <w:r w:rsidRPr="00EC4546">
              <w:rPr>
                <w:sz w:val="20"/>
                <w:szCs w:val="20"/>
              </w:rPr>
              <w:t>Uitwisselingskompas</w:t>
            </w:r>
          </w:p>
        </w:tc>
        <w:tc>
          <w:tcPr>
            <w:tcW w:w="3904" w:type="dxa"/>
          </w:tcPr>
          <w:p w14:paraId="77D88972" w14:textId="16906DBF"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Om op een veilige manier gegevens te kunnen uitwisselen tussen zorgverleners dient een aantal afspraken te worden gemaakt.</w:t>
            </w:r>
          </w:p>
        </w:tc>
        <w:tc>
          <w:tcPr>
            <w:tcW w:w="2112" w:type="dxa"/>
          </w:tcPr>
          <w:p w14:paraId="491DE362" w14:textId="2C5BF83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38" w:history="1">
              <w:r w:rsidR="00F42BA3" w:rsidRPr="00EC4546">
                <w:rPr>
                  <w:rStyle w:val="Hyperlink"/>
                  <w:sz w:val="20"/>
                  <w:szCs w:val="20"/>
                </w:rPr>
                <w:t>Uitwisselingskompas</w:t>
              </w:r>
            </w:hyperlink>
          </w:p>
        </w:tc>
        <w:tc>
          <w:tcPr>
            <w:tcW w:w="466" w:type="dxa"/>
            <w:shd w:val="clear" w:color="auto" w:fill="D4FAFF"/>
          </w:tcPr>
          <w:p w14:paraId="1AA901F1"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60BC3E22"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BB7823" w:rsidRPr="00EC4546" w14:paraId="35D828B6" w14:textId="77777777" w:rsidTr="00BB7823">
        <w:trPr>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12ACC953" w14:textId="52C5B700" w:rsidR="00197F9F" w:rsidRPr="00EC4546" w:rsidRDefault="00197F9F" w:rsidP="00197F9F">
            <w:pPr>
              <w:ind w:left="8" w:hanging="8"/>
              <w:rPr>
                <w:color w:val="000000" w:themeColor="text1"/>
                <w:sz w:val="20"/>
                <w:szCs w:val="20"/>
              </w:rPr>
            </w:pPr>
            <w:r w:rsidRPr="00EC4546">
              <w:rPr>
                <w:sz w:val="20"/>
                <w:szCs w:val="20"/>
              </w:rPr>
              <w:t>Planmatig en gestructureerd aansluiten zorgaanbieders op LSP</w:t>
            </w:r>
          </w:p>
        </w:tc>
        <w:tc>
          <w:tcPr>
            <w:tcW w:w="3904" w:type="dxa"/>
          </w:tcPr>
          <w:p w14:paraId="1761E517"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Indien u nog niet aangesloten bent op het LSP, kan contact opgenomen worden met VZVZ Service- en Informatiecentrum (SIC) voor meer informatie en de juiste weg naar aansluiting op het LSP. </w:t>
            </w:r>
          </w:p>
          <w:p w14:paraId="09B427BC" w14:textId="18209515"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r w:rsidRPr="00EC4546">
              <w:rPr>
                <w:sz w:val="20"/>
                <w:szCs w:val="20"/>
              </w:rPr>
              <w:t xml:space="preserve">Bereikbaar via 070-3173492 en </w:t>
            </w:r>
            <w:hyperlink r:id="rId39" w:history="1">
              <w:r w:rsidRPr="00EC4546">
                <w:rPr>
                  <w:rStyle w:val="Hyperlink"/>
                  <w:sz w:val="20"/>
                  <w:szCs w:val="20"/>
                </w:rPr>
                <w:t>mail.</w:t>
              </w:r>
            </w:hyperlink>
          </w:p>
        </w:tc>
        <w:tc>
          <w:tcPr>
            <w:tcW w:w="2112" w:type="dxa"/>
          </w:tcPr>
          <w:p w14:paraId="5F64FBB6" w14:textId="52704F70" w:rsidR="00197F9F" w:rsidRPr="00EC4546" w:rsidRDefault="00000000" w:rsidP="00197F9F">
            <w:pPr>
              <w:ind w:left="8" w:hanging="8"/>
              <w:cnfStyle w:val="000000000000" w:firstRow="0" w:lastRow="0" w:firstColumn="0" w:lastColumn="0" w:oddVBand="0" w:evenVBand="0" w:oddHBand="0" w:evenHBand="0" w:firstRowFirstColumn="0" w:firstRowLastColumn="0" w:lastRowFirstColumn="0" w:lastRowLastColumn="0"/>
              <w:rPr>
                <w:sz w:val="20"/>
                <w:szCs w:val="20"/>
              </w:rPr>
            </w:pPr>
            <w:hyperlink r:id="rId40" w:history="1">
              <w:r w:rsidR="00197F9F" w:rsidRPr="00EC4546">
                <w:rPr>
                  <w:rStyle w:val="Hyperlink"/>
                  <w:sz w:val="20"/>
                  <w:szCs w:val="20"/>
                </w:rPr>
                <w:t>Website VZVZ</w:t>
              </w:r>
            </w:hyperlink>
          </w:p>
        </w:tc>
        <w:tc>
          <w:tcPr>
            <w:tcW w:w="466" w:type="dxa"/>
            <w:shd w:val="clear" w:color="auto" w:fill="D4FAFF"/>
          </w:tcPr>
          <w:p w14:paraId="40195999"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278F0C50" w14:textId="77777777" w:rsidR="00197F9F" w:rsidRPr="00EC4546" w:rsidRDefault="00197F9F" w:rsidP="00197F9F">
            <w:pPr>
              <w:ind w:left="8" w:hanging="8"/>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BB7823" w:rsidRPr="00EC4546" w14:paraId="288B5639" w14:textId="77777777" w:rsidTr="00BB7823">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2348" w:type="dxa"/>
            <w:shd w:val="clear" w:color="auto" w:fill="D4FAFF"/>
          </w:tcPr>
          <w:p w14:paraId="488A352E" w14:textId="724F6515" w:rsidR="00F42BA3" w:rsidRPr="00EC4546" w:rsidRDefault="00F42BA3" w:rsidP="00F42BA3">
            <w:pPr>
              <w:ind w:left="8" w:hanging="8"/>
              <w:rPr>
                <w:rFonts w:cstheme="minorHAnsi"/>
                <w:color w:val="000000"/>
                <w:sz w:val="20"/>
                <w:szCs w:val="20"/>
              </w:rPr>
            </w:pPr>
            <w:r w:rsidRPr="00EC4546">
              <w:rPr>
                <w:color w:val="000000" w:themeColor="text1"/>
                <w:sz w:val="20"/>
                <w:szCs w:val="20"/>
              </w:rPr>
              <w:t>Aansluiten Dienstverlener in het zorgaanbiedersdomein (DVZA)</w:t>
            </w:r>
          </w:p>
        </w:tc>
        <w:tc>
          <w:tcPr>
            <w:tcW w:w="3904" w:type="dxa"/>
          </w:tcPr>
          <w:p w14:paraId="7926F176" w14:textId="6AE5BBA1"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r w:rsidRPr="00EC4546">
              <w:rPr>
                <w:sz w:val="20"/>
                <w:szCs w:val="20"/>
              </w:rPr>
              <w:t xml:space="preserve">Zorg dat je een werkend DVZA hebt, zoals het LSP+. </w:t>
            </w:r>
          </w:p>
        </w:tc>
        <w:tc>
          <w:tcPr>
            <w:tcW w:w="2112" w:type="dxa"/>
          </w:tcPr>
          <w:p w14:paraId="660A2E35" w14:textId="0A5C0A00" w:rsidR="00F42BA3" w:rsidRPr="00EC4546" w:rsidRDefault="00000000" w:rsidP="00F42BA3">
            <w:pPr>
              <w:ind w:left="8" w:hanging="8"/>
              <w:cnfStyle w:val="000000100000" w:firstRow="0" w:lastRow="0" w:firstColumn="0" w:lastColumn="0" w:oddVBand="0" w:evenVBand="0" w:oddHBand="1" w:evenHBand="0" w:firstRowFirstColumn="0" w:firstRowLastColumn="0" w:lastRowFirstColumn="0" w:lastRowLastColumn="0"/>
              <w:rPr>
                <w:sz w:val="20"/>
                <w:szCs w:val="20"/>
              </w:rPr>
            </w:pPr>
            <w:hyperlink r:id="rId41">
              <w:r w:rsidR="00F42BA3" w:rsidRPr="00EC4546">
                <w:rPr>
                  <w:rStyle w:val="Hyperlink"/>
                  <w:sz w:val="20"/>
                  <w:szCs w:val="20"/>
                </w:rPr>
                <w:t>DVZA</w:t>
              </w:r>
            </w:hyperlink>
          </w:p>
        </w:tc>
        <w:tc>
          <w:tcPr>
            <w:tcW w:w="466" w:type="dxa"/>
            <w:shd w:val="clear" w:color="auto" w:fill="D4FAFF"/>
          </w:tcPr>
          <w:p w14:paraId="2F9B884A"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2085" w:type="dxa"/>
            <w:shd w:val="clear" w:color="auto" w:fill="auto"/>
          </w:tcPr>
          <w:p w14:paraId="7CC83AF9" w14:textId="77777777" w:rsidR="00F42BA3" w:rsidRPr="00EC4546" w:rsidRDefault="00F42BA3" w:rsidP="00F42BA3">
            <w:pPr>
              <w:ind w:left="8" w:hanging="8"/>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bl>
    <w:p w14:paraId="517186C1" w14:textId="5F70B95B" w:rsidR="006E48EE" w:rsidRDefault="006E48EE" w:rsidP="000B024E">
      <w:pPr>
        <w:pStyle w:val="Plattetekst"/>
      </w:pPr>
    </w:p>
    <w:p w14:paraId="755E0D86" w14:textId="77777777" w:rsidR="004B1A75" w:rsidRDefault="006073D8" w:rsidP="006073D8">
      <w:pPr>
        <w:pStyle w:val="Subparagraafongenummerd"/>
      </w:pPr>
      <w:r>
        <w:br w:type="page"/>
      </w:r>
    </w:p>
    <w:p w14:paraId="7AF14EDB" w14:textId="00156A2A" w:rsidR="004B1A75" w:rsidRDefault="004B1A75" w:rsidP="004B1A75">
      <w:pPr>
        <w:pStyle w:val="Ongenummerdhoofdstuk"/>
      </w:pPr>
      <w:bookmarkStart w:id="9" w:name="_Toc106632604"/>
      <w:r>
        <w:lastRenderedPageBreak/>
        <w:t>Bijlagen</w:t>
      </w:r>
      <w:bookmarkEnd w:id="9"/>
    </w:p>
    <w:p w14:paraId="2B433778" w14:textId="7B4E03B6" w:rsidR="006073D8" w:rsidRDefault="006073D8" w:rsidP="006073D8">
      <w:pPr>
        <w:pStyle w:val="Subparagraafongenummerd"/>
      </w:pPr>
      <w:bookmarkStart w:id="10" w:name="_Toc106632605"/>
      <w:r>
        <w:t>B</w:t>
      </w:r>
      <w:r w:rsidRPr="006073D8">
        <w:t>ijlage 1 – Voorbeeld format impactanalyse</w:t>
      </w:r>
      <w:bookmarkEnd w:id="10"/>
    </w:p>
    <w:p w14:paraId="143074DD" w14:textId="77777777" w:rsidR="006073D8" w:rsidRPr="006073D8" w:rsidRDefault="006073D8" w:rsidP="006073D8">
      <w:r w:rsidRPr="006073D8">
        <w:t xml:space="preserve">Beschrijf de impact van de implementatie van de richtlijn en de informatiestandaard Medicatieproces 9 op basis van de lagen van het interoperabiliteitsmodel. Beschrijf de huidige en toekomstige situatie en bepaal op basis daarvan de impact van de implementatie. </w:t>
      </w:r>
    </w:p>
    <w:p w14:paraId="55415826" w14:textId="5EF52F94" w:rsidR="006073D8" w:rsidRPr="006073D8" w:rsidRDefault="006073D8" w:rsidP="006073D8">
      <w:r w:rsidRPr="006073D8">
        <w:t>Bepaal welke acties nodig zijn om de implementatie goed te laten verlopen.</w:t>
      </w:r>
    </w:p>
    <w:p w14:paraId="7F2F2072" w14:textId="12011D59" w:rsidR="006073D8" w:rsidRDefault="006073D8" w:rsidP="006073D8">
      <w:pPr>
        <w:spacing w:line="240" w:lineRule="auto"/>
        <w:rPr>
          <w:rFonts w:cs="Times New Roman (Hoofdtekst CS)"/>
          <w:color w:val="000000" w:themeColor="text1"/>
        </w:rPr>
      </w:pPr>
    </w:p>
    <w:tbl>
      <w:tblPr>
        <w:tblStyle w:val="Tabelraster"/>
        <w:tblW w:w="10915" w:type="dxa"/>
        <w:tblInd w:w="-1003" w:type="dxa"/>
        <w:tblLook w:val="0420" w:firstRow="1" w:lastRow="0" w:firstColumn="0" w:lastColumn="0" w:noHBand="0" w:noVBand="1"/>
      </w:tblPr>
      <w:tblGrid>
        <w:gridCol w:w="2250"/>
        <w:gridCol w:w="1578"/>
        <w:gridCol w:w="1559"/>
        <w:gridCol w:w="1417"/>
        <w:gridCol w:w="1276"/>
        <w:gridCol w:w="1559"/>
        <w:gridCol w:w="1276"/>
      </w:tblGrid>
      <w:tr w:rsidR="006073D8" w14:paraId="7AB12E5A" w14:textId="77777777" w:rsidTr="006073D8">
        <w:trPr>
          <w:trHeight w:val="609"/>
        </w:trPr>
        <w:tc>
          <w:tcPr>
            <w:tcW w:w="225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A0D6B5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Laag van interoperabiliteitsmodel</w:t>
            </w:r>
          </w:p>
        </w:tc>
        <w:tc>
          <w:tcPr>
            <w:tcW w:w="157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3FDB0C85"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Onderwerpen ter analyse</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17C1B17"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Huidige situatie</w:t>
            </w:r>
          </w:p>
        </w:tc>
        <w:tc>
          <w:tcPr>
            <w:tcW w:w="1417"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212813DB"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Toekomstige situatie</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198E6B83"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Impact / verandering</w:t>
            </w:r>
          </w:p>
        </w:tc>
        <w:tc>
          <w:tcPr>
            <w:tcW w:w="1559"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07BF47DA"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vooraf</w:t>
            </w:r>
          </w:p>
        </w:tc>
        <w:tc>
          <w:tcPr>
            <w:tcW w:w="127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00B0B6"/>
          </w:tcPr>
          <w:p w14:paraId="50341FB4" w14:textId="77777777" w:rsidR="006073D8" w:rsidRPr="00D533E5" w:rsidRDefault="006073D8" w:rsidP="00AC4D0E">
            <w:pPr>
              <w:rPr>
                <w:sz w:val="20"/>
                <w:szCs w:val="20"/>
              </w:rPr>
            </w:pPr>
            <w:r w:rsidRPr="60273E6D">
              <w:rPr>
                <w:rFonts w:ascii="Calibri" w:eastAsia="Calibri" w:hAnsi="Calibri" w:cs="Calibri"/>
                <w:b/>
                <w:bCs/>
                <w:color w:val="FFFFFF" w:themeColor="background1"/>
                <w:sz w:val="20"/>
                <w:szCs w:val="20"/>
              </w:rPr>
              <w:t>Benodigde actie achteraf</w:t>
            </w:r>
          </w:p>
        </w:tc>
      </w:tr>
      <w:tr w:rsidR="006073D8" w14:paraId="4EEDD569" w14:textId="77777777" w:rsidTr="006073D8">
        <w:trPr>
          <w:trHeight w:val="454"/>
        </w:trPr>
        <w:tc>
          <w:tcPr>
            <w:tcW w:w="225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A4C3D76" w14:textId="77777777" w:rsidR="006073D8" w:rsidRPr="00D533E5" w:rsidRDefault="006073D8" w:rsidP="00AC4D0E">
            <w:pPr>
              <w:rPr>
                <w:sz w:val="20"/>
                <w:szCs w:val="20"/>
              </w:rPr>
            </w:pPr>
            <w:r w:rsidRPr="60273E6D">
              <w:rPr>
                <w:rFonts w:ascii="Calibri" w:eastAsia="Calibri" w:hAnsi="Calibri" w:cs="Calibri"/>
                <w:b/>
                <w:bCs/>
                <w:sz w:val="20"/>
                <w:szCs w:val="20"/>
              </w:rPr>
              <w:t>Organisatiebeleid</w:t>
            </w:r>
          </w:p>
        </w:tc>
        <w:tc>
          <w:tcPr>
            <w:tcW w:w="157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DEC0FE"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19EA41E" w14:textId="77777777" w:rsidR="006073D8" w:rsidRPr="00D533E5" w:rsidRDefault="006073D8" w:rsidP="00AC4D0E">
            <w:pPr>
              <w:rPr>
                <w:sz w:val="20"/>
                <w:szCs w:val="20"/>
              </w:rPr>
            </w:pPr>
          </w:p>
        </w:tc>
        <w:tc>
          <w:tcPr>
            <w:tcW w:w="1417"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E0AF68D"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5A16F65" w14:textId="77777777" w:rsidR="006073D8" w:rsidRPr="00D533E5" w:rsidRDefault="006073D8" w:rsidP="00AC4D0E">
            <w:pPr>
              <w:rPr>
                <w:sz w:val="20"/>
                <w:szCs w:val="20"/>
              </w:rPr>
            </w:pPr>
          </w:p>
        </w:tc>
        <w:tc>
          <w:tcPr>
            <w:tcW w:w="1559"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3B25F1" w14:textId="77777777" w:rsidR="006073D8" w:rsidRPr="00D533E5" w:rsidRDefault="006073D8" w:rsidP="00AC4D0E">
            <w:pPr>
              <w:rPr>
                <w:sz w:val="20"/>
                <w:szCs w:val="20"/>
              </w:rPr>
            </w:pPr>
          </w:p>
        </w:tc>
        <w:tc>
          <w:tcPr>
            <w:tcW w:w="1276"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12B8DDB" w14:textId="77777777" w:rsidR="006073D8" w:rsidRPr="00D533E5" w:rsidRDefault="006073D8" w:rsidP="00AC4D0E">
            <w:pPr>
              <w:rPr>
                <w:sz w:val="20"/>
                <w:szCs w:val="20"/>
              </w:rPr>
            </w:pPr>
          </w:p>
        </w:tc>
      </w:tr>
      <w:tr w:rsidR="006073D8" w14:paraId="033FF103" w14:textId="77777777" w:rsidTr="006073D8">
        <w:trPr>
          <w:trHeight w:val="275"/>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521089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5374D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B5B90A"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888E2B"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6C30A26"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369175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1B04B28" w14:textId="77777777" w:rsidR="006073D8" w:rsidRPr="00D533E5" w:rsidRDefault="006073D8" w:rsidP="00AC4D0E">
            <w:pPr>
              <w:rPr>
                <w:sz w:val="20"/>
                <w:szCs w:val="20"/>
              </w:rPr>
            </w:pPr>
          </w:p>
        </w:tc>
      </w:tr>
      <w:tr w:rsidR="006073D8" w14:paraId="4D901A54" w14:textId="77777777" w:rsidTr="006073D8">
        <w:trPr>
          <w:trHeight w:val="407"/>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70DAB66"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2754172"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75C97A5"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63257B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5B682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1B7C995"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2BD270E" w14:textId="77777777" w:rsidR="006073D8" w:rsidRPr="00D533E5" w:rsidRDefault="006073D8" w:rsidP="00AC4D0E">
            <w:pPr>
              <w:rPr>
                <w:sz w:val="20"/>
                <w:szCs w:val="20"/>
              </w:rPr>
            </w:pPr>
          </w:p>
        </w:tc>
      </w:tr>
      <w:tr w:rsidR="006073D8" w14:paraId="57EA580D"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C4EE4FB" w14:textId="77777777" w:rsidR="006073D8" w:rsidRPr="00D533E5" w:rsidRDefault="006073D8" w:rsidP="00AC4D0E">
            <w:pPr>
              <w:rPr>
                <w:sz w:val="20"/>
                <w:szCs w:val="20"/>
              </w:rPr>
            </w:pPr>
            <w:r w:rsidRPr="60273E6D">
              <w:rPr>
                <w:rFonts w:ascii="Calibri" w:eastAsia="Calibri" w:hAnsi="Calibri" w:cs="Calibri"/>
                <w:b/>
                <w:bCs/>
                <w:sz w:val="20"/>
                <w:szCs w:val="20"/>
              </w:rPr>
              <w:t>Zorgproces</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B32A34"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966EF80"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CFEB67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2AB29E7"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B737CF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8E589E" w14:textId="77777777" w:rsidR="006073D8" w:rsidRPr="00D533E5" w:rsidRDefault="006073D8" w:rsidP="00AC4D0E">
            <w:pPr>
              <w:rPr>
                <w:sz w:val="20"/>
                <w:szCs w:val="20"/>
              </w:rPr>
            </w:pPr>
          </w:p>
        </w:tc>
      </w:tr>
      <w:tr w:rsidR="006073D8" w14:paraId="5B92336A"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440BC78"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28B27F3"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8885BF"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37FBC83"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66FDC6A"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C67748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7ED097F" w14:textId="77777777" w:rsidR="006073D8" w:rsidRPr="00D533E5" w:rsidRDefault="006073D8" w:rsidP="00AC4D0E">
            <w:pPr>
              <w:rPr>
                <w:sz w:val="20"/>
                <w:szCs w:val="20"/>
              </w:rPr>
            </w:pPr>
          </w:p>
        </w:tc>
      </w:tr>
      <w:tr w:rsidR="006073D8" w14:paraId="400EE717" w14:textId="77777777" w:rsidTr="006073D8">
        <w:trPr>
          <w:trHeight w:val="409"/>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2CB411A"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A8D42E3"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84BBA0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C2CAE4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925DC49"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C80D33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533674E" w14:textId="77777777" w:rsidR="006073D8" w:rsidRPr="00D533E5" w:rsidRDefault="006073D8" w:rsidP="00AC4D0E">
            <w:pPr>
              <w:rPr>
                <w:sz w:val="20"/>
                <w:szCs w:val="20"/>
              </w:rPr>
            </w:pPr>
          </w:p>
        </w:tc>
      </w:tr>
      <w:tr w:rsidR="006073D8" w14:paraId="21BD2BBC"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16C42956" w14:textId="77777777" w:rsidR="006073D8" w:rsidRPr="00D533E5" w:rsidRDefault="006073D8" w:rsidP="00AC4D0E">
            <w:pPr>
              <w:rPr>
                <w:sz w:val="20"/>
                <w:szCs w:val="20"/>
              </w:rPr>
            </w:pPr>
            <w:r w:rsidRPr="60273E6D">
              <w:rPr>
                <w:rFonts w:ascii="Calibri" w:eastAsia="Calibri" w:hAnsi="Calibri" w:cs="Calibri"/>
                <w:b/>
                <w:bCs/>
                <w:sz w:val="20"/>
                <w:szCs w:val="20"/>
              </w:rPr>
              <w:t>Informatie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E7282C2"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0F475D"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7316A12"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DBED942"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DA16C9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4D02F8D" w14:textId="77777777" w:rsidR="006073D8" w:rsidRPr="00D533E5" w:rsidRDefault="006073D8" w:rsidP="00AC4D0E">
            <w:pPr>
              <w:rPr>
                <w:sz w:val="20"/>
                <w:szCs w:val="20"/>
              </w:rPr>
            </w:pPr>
          </w:p>
        </w:tc>
      </w:tr>
      <w:tr w:rsidR="006073D8" w14:paraId="757D9712"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1439A45"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9823424"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317124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47253FC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0BA2A8"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086BF52E"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A999CA" w14:textId="77777777" w:rsidR="006073D8" w:rsidRPr="00D533E5" w:rsidRDefault="006073D8" w:rsidP="00AC4D0E">
            <w:pPr>
              <w:rPr>
                <w:sz w:val="20"/>
                <w:szCs w:val="20"/>
              </w:rPr>
            </w:pPr>
          </w:p>
        </w:tc>
      </w:tr>
      <w:tr w:rsidR="006073D8" w14:paraId="1D9271DF"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E1992AF" w14:textId="77777777" w:rsidR="006073D8" w:rsidRPr="00D533E5" w:rsidRDefault="006073D8" w:rsidP="00AC4D0E">
            <w:pPr>
              <w:rPr>
                <w:sz w:val="20"/>
                <w:szCs w:val="20"/>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61D3B3C" w14:textId="77777777" w:rsidR="006073D8" w:rsidRPr="00D533E5" w:rsidRDefault="006073D8" w:rsidP="00AC4D0E">
            <w:pPr>
              <w:rPr>
                <w:sz w:val="20"/>
                <w:szCs w:val="20"/>
              </w:rPr>
            </w:pPr>
            <w:r w:rsidRPr="60273E6D">
              <w:rPr>
                <w:rFonts w:ascii="Calibri" w:eastAsia="Calibri" w:hAnsi="Calibri" w:cs="Calibri"/>
                <w:b/>
                <w:bCs/>
                <w:sz w:val="20"/>
                <w:szCs w:val="20"/>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7649C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F96774"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902B943"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588A1D60"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595C424" w14:textId="77777777" w:rsidR="006073D8" w:rsidRPr="00D533E5" w:rsidRDefault="006073D8" w:rsidP="00AC4D0E">
            <w:pPr>
              <w:rPr>
                <w:sz w:val="20"/>
                <w:szCs w:val="20"/>
              </w:rPr>
            </w:pPr>
          </w:p>
        </w:tc>
      </w:tr>
      <w:tr w:rsidR="006073D8" w14:paraId="38FB6FC9"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62734DB" w14:textId="77777777" w:rsidR="006073D8" w:rsidRPr="00D533E5" w:rsidRDefault="006073D8" w:rsidP="00AC4D0E">
            <w:pPr>
              <w:rPr>
                <w:sz w:val="20"/>
                <w:szCs w:val="20"/>
              </w:rPr>
            </w:pPr>
            <w:r w:rsidRPr="60273E6D">
              <w:rPr>
                <w:rFonts w:ascii="Calibri" w:eastAsia="Calibri" w:hAnsi="Calibri" w:cs="Calibri"/>
                <w:b/>
                <w:bCs/>
                <w:sz w:val="20"/>
                <w:szCs w:val="20"/>
              </w:rPr>
              <w:t>Applicatie</w:t>
            </w: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9237BEA" w14:textId="77777777" w:rsidR="006073D8" w:rsidRPr="00D533E5" w:rsidRDefault="006073D8" w:rsidP="00AC4D0E">
            <w:pPr>
              <w:rPr>
                <w:sz w:val="20"/>
                <w:szCs w:val="20"/>
              </w:rPr>
            </w:pPr>
            <w:r w:rsidRPr="60273E6D">
              <w:rPr>
                <w:rFonts w:ascii="Calibri" w:eastAsia="Calibri" w:hAnsi="Calibri" w:cs="Calibri"/>
                <w:b/>
                <w:bCs/>
                <w:sz w:val="20"/>
                <w:szCs w:val="20"/>
              </w:rPr>
              <w:t>1.</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155AF59" w14:textId="77777777" w:rsidR="006073D8" w:rsidRPr="00D533E5" w:rsidRDefault="006073D8" w:rsidP="00AC4D0E">
            <w:pPr>
              <w:rPr>
                <w:sz w:val="20"/>
                <w:szCs w:val="20"/>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F34E68A"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1B7D039E" w14:textId="77777777" w:rsidR="006073D8" w:rsidRPr="00D533E5" w:rsidRDefault="006073D8" w:rsidP="00AC4D0E">
            <w:pPr>
              <w:rPr>
                <w:sz w:val="20"/>
                <w:szCs w:val="20"/>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60082D1" w14:textId="77777777" w:rsidR="006073D8" w:rsidRPr="00D533E5" w:rsidRDefault="006073D8" w:rsidP="00AC4D0E">
            <w:pPr>
              <w:rPr>
                <w:sz w:val="20"/>
                <w:szCs w:val="20"/>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CA74B29" w14:textId="77777777" w:rsidR="006073D8" w:rsidRPr="00D533E5" w:rsidRDefault="006073D8" w:rsidP="00AC4D0E">
            <w:pPr>
              <w:rPr>
                <w:sz w:val="20"/>
                <w:szCs w:val="20"/>
              </w:rPr>
            </w:pPr>
          </w:p>
        </w:tc>
      </w:tr>
      <w:tr w:rsidR="006073D8" w14:paraId="57F68588" w14:textId="77777777" w:rsidTr="006073D8">
        <w:trPr>
          <w:trHeight w:val="690"/>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20FC50A8"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0AAF0052" w14:textId="77777777" w:rsidR="006073D8" w:rsidRPr="00D533E5" w:rsidRDefault="006073D8" w:rsidP="00AC4D0E">
            <w:pPr>
              <w:rPr>
                <w:sz w:val="20"/>
                <w:szCs w:val="20"/>
              </w:rPr>
            </w:pPr>
            <w:r w:rsidRPr="60273E6D">
              <w:rPr>
                <w:rFonts w:ascii="Calibri" w:eastAsia="Calibri" w:hAnsi="Calibri" w:cs="Calibri"/>
                <w:b/>
                <w:bCs/>
                <w:sz w:val="20"/>
                <w:szCs w:val="20"/>
              </w:rPr>
              <w:t>2.</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76AC019C"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FC6A3E0"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428998EC"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33BC79B1"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9D7CB"/>
          </w:tcPr>
          <w:p w14:paraId="60953A9D" w14:textId="77777777" w:rsidR="006073D8" w:rsidRDefault="006073D8" w:rsidP="00AC4D0E">
            <w:pPr>
              <w:rPr>
                <w:rFonts w:eastAsiaTheme="minorEastAsia"/>
              </w:rPr>
            </w:pPr>
          </w:p>
        </w:tc>
      </w:tr>
      <w:tr w:rsidR="006073D8" w14:paraId="733186F5" w14:textId="77777777" w:rsidTr="006073D8">
        <w:trPr>
          <w:trHeight w:val="353"/>
        </w:trPr>
        <w:tc>
          <w:tcPr>
            <w:tcW w:w="22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76D8CD9" w14:textId="77777777" w:rsidR="006073D8" w:rsidRDefault="006073D8" w:rsidP="00AC4D0E">
            <w:pPr>
              <w:rPr>
                <w:rFonts w:eastAsiaTheme="minorEastAsia"/>
              </w:rPr>
            </w:pPr>
          </w:p>
        </w:tc>
        <w:tc>
          <w:tcPr>
            <w:tcW w:w="157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30C11D86" w14:textId="77777777" w:rsidR="006073D8" w:rsidRDefault="006073D8" w:rsidP="00AC4D0E">
            <w:pPr>
              <w:rPr>
                <w:rFonts w:eastAsiaTheme="minorEastAsia"/>
                <w:b/>
                <w:bCs/>
                <w:sz w:val="18"/>
                <w:szCs w:val="18"/>
              </w:rPr>
            </w:pPr>
            <w:r w:rsidRPr="60273E6D">
              <w:rPr>
                <w:rFonts w:ascii="Calibri" w:eastAsia="Calibri" w:hAnsi="Calibri" w:cs="Calibri"/>
                <w:b/>
                <w:bCs/>
              </w:rPr>
              <w:t>Etc…</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B967C76" w14:textId="77777777" w:rsidR="006073D8" w:rsidRDefault="006073D8" w:rsidP="00AC4D0E">
            <w:pPr>
              <w:rPr>
                <w:rFonts w:eastAsiaTheme="minorEastAsia"/>
              </w:rPr>
            </w:pP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5731B27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2897E216" w14:textId="77777777" w:rsidR="006073D8" w:rsidRDefault="006073D8" w:rsidP="00AC4D0E">
            <w:pPr>
              <w:rPr>
                <w:rFonts w:eastAsiaTheme="minorEastAsia"/>
              </w:rPr>
            </w:pP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65C92694" w14:textId="77777777" w:rsidR="006073D8" w:rsidRDefault="006073D8" w:rsidP="00AC4D0E">
            <w:pPr>
              <w:rPr>
                <w:rFonts w:eastAsiaTheme="minorEastAsia"/>
              </w:rPr>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CECE7"/>
          </w:tcPr>
          <w:p w14:paraId="70D9EBA2" w14:textId="77777777" w:rsidR="006073D8" w:rsidRDefault="006073D8" w:rsidP="00AC4D0E">
            <w:pPr>
              <w:rPr>
                <w:rFonts w:eastAsiaTheme="minorEastAsia"/>
              </w:rPr>
            </w:pPr>
          </w:p>
        </w:tc>
      </w:tr>
    </w:tbl>
    <w:p w14:paraId="4FCFAA7C" w14:textId="78392F0C" w:rsidR="006073D8" w:rsidRDefault="006073D8" w:rsidP="006073D8">
      <w:pPr>
        <w:spacing w:line="240" w:lineRule="auto"/>
        <w:rPr>
          <w:rFonts w:cs="Times New Roman (Hoofdtekst CS)"/>
          <w:color w:val="000000" w:themeColor="text1"/>
        </w:rPr>
      </w:pPr>
    </w:p>
    <w:p w14:paraId="44CED00D" w14:textId="77777777" w:rsidR="006073D8" w:rsidRDefault="006073D8">
      <w:pPr>
        <w:spacing w:line="240" w:lineRule="auto"/>
        <w:rPr>
          <w:rFonts w:cs="Times New Roman (Hoofdtekst CS)"/>
          <w:color w:val="000000" w:themeColor="text1"/>
        </w:rPr>
      </w:pPr>
      <w:r>
        <w:rPr>
          <w:rFonts w:cs="Times New Roman (Hoofdtekst CS)"/>
          <w:color w:val="000000" w:themeColor="text1"/>
        </w:rPr>
        <w:br w:type="page"/>
      </w:r>
    </w:p>
    <w:p w14:paraId="07A2880E" w14:textId="77777777" w:rsidR="006073D8" w:rsidRPr="006073D8" w:rsidRDefault="006073D8" w:rsidP="006073D8">
      <w:pPr>
        <w:pStyle w:val="Subparagraafongenummerd"/>
      </w:pPr>
      <w:bookmarkStart w:id="11" w:name="_Toc106632606"/>
      <w:r w:rsidRPr="006073D8">
        <w:lastRenderedPageBreak/>
        <w:t>Bijlage 2 – voorbeeld format risico-inschatting</w:t>
      </w:r>
      <w:bookmarkEnd w:id="11"/>
    </w:p>
    <w:p w14:paraId="162E513B" w14:textId="77777777" w:rsidR="006073D8" w:rsidRPr="006073D8" w:rsidRDefault="006073D8" w:rsidP="006073D8">
      <w:r w:rsidRPr="006073D8">
        <w:t>Identificeer de risico's per laag van het interoperabiliteitsmodel. Ieder risico krijgt eerst de letter van de desbetreffende laag in combinatie met een cijfer. Dit vormt een uniek ID. Licht het risico vervolgens toe. Analyseer het risico om de oorzaak ervan te achterhalen en het mogelijke effect in te schatten. Vervolgens beoordeel je het risico op impact en op kans. Impact wordt gescoord van 1 (kleine impact als het risico zou optreden) tot 3 (grote impact als het risico zou optreden) en kans wordt gescoord van 1 (lage waarschijnlijkheid dat het risico optreedt) tot 3 (hoge waarschijnlijkheid dat het risico optreedt).</w:t>
      </w:r>
    </w:p>
    <w:p w14:paraId="6164EF32" w14:textId="584653AC" w:rsidR="006073D8" w:rsidRDefault="006073D8" w:rsidP="006073D8">
      <w:r w:rsidRPr="006073D8">
        <w:t>De totaalscore wordt berekend door de impact en de kans te vermenigvuldigen. Bij een totaalscore van 6 of hoger is sprake van een hoog risico. Vanzelfsprekend dient de prioriteit te gaan naar de beheersing van deze risico’s. Bepaal bij ieder risico welke maatregelen genomen kunnen worden om het risico te kunnen voorkomen, verminderen, corrigeren, accepteren of overdragen.</w:t>
      </w:r>
    </w:p>
    <w:p w14:paraId="1D04D603" w14:textId="02DADD89" w:rsidR="006073D8" w:rsidRDefault="006073D8" w:rsidP="006073D8"/>
    <w:tbl>
      <w:tblPr>
        <w:tblW w:w="11058" w:type="dxa"/>
        <w:tblInd w:w="-1001" w:type="dxa"/>
        <w:tblLayout w:type="fixed"/>
        <w:tblCellMar>
          <w:left w:w="0" w:type="dxa"/>
          <w:right w:w="0" w:type="dxa"/>
        </w:tblCellMar>
        <w:tblLook w:val="04A0" w:firstRow="1" w:lastRow="0" w:firstColumn="1" w:lastColumn="0" w:noHBand="0" w:noVBand="1"/>
      </w:tblPr>
      <w:tblGrid>
        <w:gridCol w:w="1560"/>
        <w:gridCol w:w="550"/>
        <w:gridCol w:w="1151"/>
        <w:gridCol w:w="993"/>
        <w:gridCol w:w="927"/>
        <w:gridCol w:w="915"/>
        <w:gridCol w:w="785"/>
        <w:gridCol w:w="746"/>
        <w:gridCol w:w="1021"/>
        <w:gridCol w:w="2410"/>
      </w:tblGrid>
      <w:tr w:rsidR="006073D8" w:rsidRPr="00C96935" w14:paraId="1F32B786" w14:textId="77777777" w:rsidTr="006073D8">
        <w:trPr>
          <w:trHeight w:val="840"/>
        </w:trPr>
        <w:tc>
          <w:tcPr>
            <w:tcW w:w="1560" w:type="dxa"/>
            <w:tcBorders>
              <w:top w:val="single" w:sz="6" w:space="0" w:color="FFFFFF"/>
              <w:left w:val="single" w:sz="6" w:space="0" w:color="FFFFFF"/>
              <w:bottom w:val="single" w:sz="24" w:space="0" w:color="FFFFFF"/>
              <w:right w:val="single" w:sz="6" w:space="0" w:color="FFFFFF"/>
            </w:tcBorders>
            <w:shd w:val="clear" w:color="auto" w:fill="00B0B6"/>
            <w:hideMark/>
          </w:tcPr>
          <w:p w14:paraId="05AFD85C"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Laag van interoperabiliteitsmodel</w:t>
            </w:r>
            <w:r w:rsidRPr="00C96935">
              <w:rPr>
                <w:rFonts w:cstheme="minorHAnsi"/>
                <w:color w:val="FFFFFF"/>
                <w:sz w:val="20"/>
                <w:szCs w:val="20"/>
              </w:rPr>
              <w:t> </w:t>
            </w:r>
          </w:p>
        </w:tc>
        <w:tc>
          <w:tcPr>
            <w:tcW w:w="550" w:type="dxa"/>
            <w:tcBorders>
              <w:top w:val="single" w:sz="6" w:space="0" w:color="FFFFFF"/>
              <w:left w:val="single" w:sz="6" w:space="0" w:color="FFFFFF"/>
              <w:bottom w:val="single" w:sz="24" w:space="0" w:color="FFFFFF"/>
              <w:right w:val="single" w:sz="6" w:space="0" w:color="FFFFFF"/>
            </w:tcBorders>
            <w:shd w:val="clear" w:color="auto" w:fill="00B0B6"/>
            <w:hideMark/>
          </w:tcPr>
          <w:p w14:paraId="460BE7B6"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ID-#</w:t>
            </w:r>
            <w:r w:rsidRPr="00C96935">
              <w:rPr>
                <w:rFonts w:cstheme="minorHAnsi"/>
                <w:color w:val="FFFFFF"/>
                <w:sz w:val="20"/>
                <w:szCs w:val="20"/>
              </w:rPr>
              <w:t> </w:t>
            </w:r>
          </w:p>
        </w:tc>
        <w:tc>
          <w:tcPr>
            <w:tcW w:w="1151" w:type="dxa"/>
            <w:tcBorders>
              <w:top w:val="single" w:sz="6" w:space="0" w:color="FFFFFF"/>
              <w:left w:val="single" w:sz="6" w:space="0" w:color="FFFFFF"/>
              <w:bottom w:val="single" w:sz="24" w:space="0" w:color="FFFFFF"/>
              <w:right w:val="single" w:sz="6" w:space="0" w:color="FFFFFF"/>
            </w:tcBorders>
            <w:shd w:val="clear" w:color="auto" w:fill="00B0B6"/>
            <w:hideMark/>
          </w:tcPr>
          <w:p w14:paraId="51C503FD"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w:t>
            </w:r>
            <w:r w:rsidRPr="00C96935">
              <w:rPr>
                <w:rFonts w:cstheme="minorHAnsi"/>
                <w:color w:val="FFFFFF"/>
                <w:sz w:val="20"/>
                <w:szCs w:val="20"/>
              </w:rPr>
              <w:t> </w:t>
            </w:r>
          </w:p>
        </w:tc>
        <w:tc>
          <w:tcPr>
            <w:tcW w:w="993" w:type="dxa"/>
            <w:tcBorders>
              <w:top w:val="single" w:sz="6" w:space="0" w:color="FFFFFF"/>
              <w:left w:val="single" w:sz="6" w:space="0" w:color="FFFFFF"/>
              <w:bottom w:val="single" w:sz="24" w:space="0" w:color="FFFFFF"/>
              <w:right w:val="single" w:sz="6" w:space="0" w:color="FFFFFF"/>
            </w:tcBorders>
            <w:shd w:val="clear" w:color="auto" w:fill="00B0B6"/>
            <w:hideMark/>
          </w:tcPr>
          <w:p w14:paraId="0E36D6B5"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Toelichting risico</w:t>
            </w:r>
            <w:r w:rsidRPr="00C96935">
              <w:rPr>
                <w:rFonts w:cstheme="minorHAnsi"/>
                <w:color w:val="FFFFFF"/>
                <w:sz w:val="20"/>
                <w:szCs w:val="20"/>
              </w:rPr>
              <w:t> </w:t>
            </w:r>
          </w:p>
        </w:tc>
        <w:tc>
          <w:tcPr>
            <w:tcW w:w="1842" w:type="dxa"/>
            <w:gridSpan w:val="2"/>
            <w:tcBorders>
              <w:top w:val="single" w:sz="6" w:space="0" w:color="FFFFFF"/>
              <w:left w:val="single" w:sz="6" w:space="0" w:color="FFFFFF"/>
              <w:bottom w:val="single" w:sz="24" w:space="0" w:color="FFFFFF"/>
              <w:right w:val="single" w:sz="6" w:space="0" w:color="FFFFFF"/>
            </w:tcBorders>
            <w:shd w:val="clear" w:color="auto" w:fill="00B0B6"/>
            <w:hideMark/>
          </w:tcPr>
          <w:p w14:paraId="68D7906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Analyse</w:t>
            </w:r>
            <w:r w:rsidRPr="00C96935">
              <w:rPr>
                <w:rFonts w:cstheme="minorHAnsi"/>
                <w:color w:val="FFFFFF"/>
                <w:sz w:val="20"/>
                <w:szCs w:val="20"/>
              </w:rPr>
              <w:t> </w:t>
            </w:r>
          </w:p>
        </w:tc>
        <w:tc>
          <w:tcPr>
            <w:tcW w:w="2552" w:type="dxa"/>
            <w:gridSpan w:val="3"/>
            <w:tcBorders>
              <w:top w:val="single" w:sz="6" w:space="0" w:color="FFFFFF"/>
              <w:left w:val="single" w:sz="6" w:space="0" w:color="FFFFFF"/>
              <w:bottom w:val="single" w:sz="24" w:space="0" w:color="FFFFFF"/>
              <w:right w:val="single" w:sz="6" w:space="0" w:color="FFFFFF"/>
            </w:tcBorders>
            <w:shd w:val="clear" w:color="auto" w:fill="00B0B6"/>
            <w:hideMark/>
          </w:tcPr>
          <w:p w14:paraId="30CBB787"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Risicobeoordeling</w:t>
            </w:r>
            <w:r w:rsidRPr="00C96935">
              <w:rPr>
                <w:rFonts w:cstheme="minorHAnsi"/>
                <w:color w:val="FFFFFF"/>
                <w:sz w:val="20"/>
                <w:szCs w:val="20"/>
              </w:rPr>
              <w:t> </w:t>
            </w:r>
          </w:p>
        </w:tc>
        <w:tc>
          <w:tcPr>
            <w:tcW w:w="2410" w:type="dxa"/>
            <w:tcBorders>
              <w:top w:val="single" w:sz="6" w:space="0" w:color="FFFFFF"/>
              <w:left w:val="single" w:sz="6" w:space="0" w:color="FFFFFF"/>
              <w:bottom w:val="single" w:sz="24" w:space="0" w:color="FFFFFF"/>
              <w:right w:val="single" w:sz="6" w:space="0" w:color="FFFFFF"/>
            </w:tcBorders>
            <w:shd w:val="clear" w:color="auto" w:fill="00B0B6"/>
          </w:tcPr>
          <w:p w14:paraId="124C9667" w14:textId="77777777" w:rsidR="006073D8" w:rsidRDefault="006073D8" w:rsidP="00AC4D0E">
            <w:pPr>
              <w:textAlignment w:val="baseline"/>
              <w:rPr>
                <w:rFonts w:cstheme="minorHAnsi"/>
                <w:b/>
                <w:bCs/>
                <w:color w:val="FFFFFF"/>
                <w:sz w:val="20"/>
                <w:szCs w:val="20"/>
              </w:rPr>
            </w:pPr>
            <w:r>
              <w:rPr>
                <w:rFonts w:cstheme="minorHAnsi"/>
                <w:b/>
                <w:bCs/>
                <w:color w:val="FFFFFF"/>
                <w:sz w:val="20"/>
                <w:szCs w:val="20"/>
              </w:rPr>
              <w:t>Beheersmaatregelen</w:t>
            </w:r>
          </w:p>
        </w:tc>
      </w:tr>
      <w:tr w:rsidR="006073D8" w:rsidRPr="00D00FE0" w14:paraId="5CA9F6EE" w14:textId="77777777" w:rsidTr="006073D8">
        <w:trPr>
          <w:trHeight w:val="585"/>
        </w:trPr>
        <w:tc>
          <w:tcPr>
            <w:tcW w:w="1560" w:type="dxa"/>
            <w:tcBorders>
              <w:top w:val="single" w:sz="24" w:space="0" w:color="FFFFFF"/>
              <w:left w:val="single" w:sz="6" w:space="0" w:color="FFFFFF"/>
              <w:bottom w:val="single" w:sz="6" w:space="0" w:color="FFFFFF"/>
              <w:right w:val="single" w:sz="6" w:space="0" w:color="FFFFFF"/>
            </w:tcBorders>
            <w:shd w:val="clear" w:color="auto" w:fill="005286"/>
            <w:hideMark/>
          </w:tcPr>
          <w:p w14:paraId="77B75BC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24" w:space="0" w:color="FFFFFF"/>
              <w:left w:val="single" w:sz="6" w:space="0" w:color="FFFFFF"/>
              <w:bottom w:val="single" w:sz="6" w:space="0" w:color="FFFFFF"/>
              <w:right w:val="single" w:sz="6" w:space="0" w:color="FFFFFF"/>
            </w:tcBorders>
            <w:shd w:val="clear" w:color="auto" w:fill="005286"/>
            <w:hideMark/>
          </w:tcPr>
          <w:p w14:paraId="5049DCA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151" w:type="dxa"/>
            <w:tcBorders>
              <w:top w:val="single" w:sz="24" w:space="0" w:color="FFFFFF"/>
              <w:left w:val="single" w:sz="6" w:space="0" w:color="FFFFFF"/>
              <w:bottom w:val="single" w:sz="6" w:space="0" w:color="FFFFFF"/>
              <w:right w:val="single" w:sz="6" w:space="0" w:color="FFFFFF"/>
            </w:tcBorders>
            <w:shd w:val="clear" w:color="auto" w:fill="005286"/>
            <w:hideMark/>
          </w:tcPr>
          <w:p w14:paraId="3CA2E5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24" w:space="0" w:color="FFFFFF"/>
              <w:left w:val="single" w:sz="6" w:space="0" w:color="FFFFFF"/>
              <w:bottom w:val="single" w:sz="6" w:space="0" w:color="FFFFFF"/>
              <w:right w:val="single" w:sz="6" w:space="0" w:color="FFFFFF"/>
            </w:tcBorders>
            <w:shd w:val="clear" w:color="auto" w:fill="005286"/>
            <w:hideMark/>
          </w:tcPr>
          <w:p w14:paraId="5046BDF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24" w:space="0" w:color="FFFFFF"/>
              <w:left w:val="single" w:sz="6" w:space="0" w:color="FFFFFF"/>
              <w:bottom w:val="single" w:sz="6" w:space="0" w:color="FFFFFF"/>
              <w:right w:val="single" w:sz="6" w:space="0" w:color="FFFFFF"/>
            </w:tcBorders>
            <w:shd w:val="clear" w:color="auto" w:fill="005286"/>
            <w:hideMark/>
          </w:tcPr>
          <w:p w14:paraId="44F26CA5"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Oorzaak </w:t>
            </w:r>
          </w:p>
        </w:tc>
        <w:tc>
          <w:tcPr>
            <w:tcW w:w="915" w:type="dxa"/>
            <w:tcBorders>
              <w:top w:val="single" w:sz="24" w:space="0" w:color="FFFFFF"/>
              <w:left w:val="single" w:sz="6" w:space="0" w:color="FFFFFF"/>
              <w:bottom w:val="single" w:sz="6" w:space="0" w:color="FFFFFF"/>
              <w:right w:val="single" w:sz="6" w:space="0" w:color="FFFFFF"/>
            </w:tcBorders>
            <w:shd w:val="clear" w:color="auto" w:fill="005286"/>
            <w:hideMark/>
          </w:tcPr>
          <w:p w14:paraId="233ECD7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Effect </w:t>
            </w:r>
          </w:p>
        </w:tc>
        <w:tc>
          <w:tcPr>
            <w:tcW w:w="785" w:type="dxa"/>
            <w:tcBorders>
              <w:top w:val="single" w:sz="24" w:space="0" w:color="FFFFFF"/>
              <w:left w:val="single" w:sz="6" w:space="0" w:color="FFFFFF"/>
              <w:bottom w:val="single" w:sz="6" w:space="0" w:color="FFFFFF"/>
              <w:right w:val="single" w:sz="6" w:space="0" w:color="FFFFFF"/>
            </w:tcBorders>
            <w:shd w:val="clear" w:color="auto" w:fill="005286"/>
            <w:hideMark/>
          </w:tcPr>
          <w:p w14:paraId="3B5CE156"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Impact </w:t>
            </w:r>
          </w:p>
        </w:tc>
        <w:tc>
          <w:tcPr>
            <w:tcW w:w="746" w:type="dxa"/>
            <w:tcBorders>
              <w:top w:val="single" w:sz="24" w:space="0" w:color="FFFFFF"/>
              <w:left w:val="single" w:sz="6" w:space="0" w:color="FFFFFF"/>
              <w:bottom w:val="single" w:sz="6" w:space="0" w:color="FFFFFF"/>
              <w:right w:val="single" w:sz="6" w:space="0" w:color="FFFFFF"/>
            </w:tcBorders>
            <w:shd w:val="clear" w:color="auto" w:fill="005286"/>
            <w:hideMark/>
          </w:tcPr>
          <w:p w14:paraId="753D864B"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Kans </w:t>
            </w:r>
          </w:p>
        </w:tc>
        <w:tc>
          <w:tcPr>
            <w:tcW w:w="1021" w:type="dxa"/>
            <w:tcBorders>
              <w:top w:val="single" w:sz="24" w:space="0" w:color="FFFFFF"/>
              <w:left w:val="single" w:sz="6" w:space="0" w:color="FFFFFF"/>
              <w:bottom w:val="single" w:sz="6" w:space="0" w:color="FFFFFF"/>
              <w:right w:val="single" w:sz="6" w:space="0" w:color="FFFFFF"/>
            </w:tcBorders>
            <w:shd w:val="clear" w:color="auto" w:fill="005286"/>
            <w:hideMark/>
          </w:tcPr>
          <w:p w14:paraId="5455D438" w14:textId="77777777" w:rsidR="006073D8" w:rsidRPr="00C96935" w:rsidRDefault="006073D8" w:rsidP="00AC4D0E">
            <w:pPr>
              <w:textAlignment w:val="baseline"/>
              <w:rPr>
                <w:rFonts w:cstheme="minorHAnsi"/>
                <w:sz w:val="20"/>
                <w:szCs w:val="20"/>
              </w:rPr>
            </w:pPr>
            <w:r w:rsidRPr="00C96935">
              <w:rPr>
                <w:rFonts w:cstheme="minorHAnsi"/>
                <w:color w:val="FFFFFF"/>
                <w:sz w:val="20"/>
                <w:szCs w:val="20"/>
              </w:rPr>
              <w:t>Totaalscore </w:t>
            </w:r>
          </w:p>
        </w:tc>
        <w:tc>
          <w:tcPr>
            <w:tcW w:w="2410" w:type="dxa"/>
            <w:tcBorders>
              <w:top w:val="single" w:sz="24" w:space="0" w:color="FFFFFF"/>
              <w:left w:val="single" w:sz="6" w:space="0" w:color="FFFFFF"/>
              <w:bottom w:val="single" w:sz="6" w:space="0" w:color="FFFFFF"/>
              <w:right w:val="single" w:sz="6" w:space="0" w:color="FFFFFF"/>
            </w:tcBorders>
            <w:shd w:val="clear" w:color="auto" w:fill="005286"/>
          </w:tcPr>
          <w:p w14:paraId="7BBB549D" w14:textId="77777777" w:rsidR="006073D8" w:rsidRDefault="006073D8" w:rsidP="00AC4D0E">
            <w:pPr>
              <w:textAlignment w:val="baseline"/>
              <w:rPr>
                <w:rFonts w:cstheme="minorHAnsi"/>
                <w:color w:val="FFFFFF"/>
                <w:sz w:val="20"/>
                <w:szCs w:val="20"/>
              </w:rPr>
            </w:pPr>
            <w:r>
              <w:rPr>
                <w:rFonts w:cstheme="minorHAnsi"/>
                <w:color w:val="FFFFFF"/>
                <w:sz w:val="20"/>
                <w:szCs w:val="20"/>
              </w:rPr>
              <w:t>Omschrijving</w:t>
            </w:r>
          </w:p>
        </w:tc>
      </w:tr>
      <w:tr w:rsidR="006073D8" w:rsidRPr="00D00FE0" w14:paraId="33825DD1" w14:textId="77777777" w:rsidTr="006073D8">
        <w:trPr>
          <w:trHeight w:val="105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F72F7E0"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Organisatiebeleid</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89C5065" w14:textId="77777777" w:rsidR="006073D8" w:rsidRPr="00C96935" w:rsidRDefault="006073D8" w:rsidP="00AC4D0E">
            <w:pPr>
              <w:textAlignment w:val="baseline"/>
              <w:rPr>
                <w:rFonts w:cstheme="minorHAnsi"/>
                <w:sz w:val="20"/>
                <w:szCs w:val="20"/>
              </w:rPr>
            </w:pPr>
            <w:r w:rsidRPr="00C96935">
              <w:rPr>
                <w:rFonts w:cstheme="minorHAnsi"/>
                <w:sz w:val="20"/>
                <w:szCs w:val="20"/>
              </w:rPr>
              <w:t>O-1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1FC534F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6B8EC95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5FCE087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E2851C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BD69CE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234F3BB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31B1B81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09EF1196" w14:textId="77777777" w:rsidR="006073D8" w:rsidRPr="00C96935" w:rsidRDefault="006073D8" w:rsidP="00AC4D0E">
            <w:pPr>
              <w:textAlignment w:val="baseline"/>
              <w:rPr>
                <w:rFonts w:cstheme="minorHAnsi"/>
                <w:sz w:val="20"/>
                <w:szCs w:val="20"/>
              </w:rPr>
            </w:pPr>
          </w:p>
        </w:tc>
      </w:tr>
      <w:tr w:rsidR="006073D8" w:rsidRPr="00D00FE0" w14:paraId="51B67340" w14:textId="77777777" w:rsidTr="006073D8">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2B55E8D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19D2C971" w14:textId="77777777" w:rsidR="006073D8" w:rsidRPr="00C96935" w:rsidRDefault="006073D8" w:rsidP="00AC4D0E">
            <w:pPr>
              <w:textAlignment w:val="baseline"/>
              <w:rPr>
                <w:rFonts w:cstheme="minorHAnsi"/>
                <w:sz w:val="20"/>
                <w:szCs w:val="20"/>
              </w:rPr>
            </w:pPr>
            <w:r w:rsidRPr="00C96935">
              <w:rPr>
                <w:rFonts w:cstheme="minorHAnsi"/>
                <w:sz w:val="20"/>
                <w:szCs w:val="20"/>
              </w:rPr>
              <w:t>O-2..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4686AA2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373A533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53963B0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563F05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607D6D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15C956B7"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681059D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565338CA" w14:textId="77777777" w:rsidR="006073D8" w:rsidRPr="00C96935" w:rsidRDefault="006073D8" w:rsidP="00AC4D0E">
            <w:pPr>
              <w:textAlignment w:val="baseline"/>
              <w:rPr>
                <w:rFonts w:cstheme="minorHAnsi"/>
                <w:sz w:val="20"/>
                <w:szCs w:val="20"/>
              </w:rPr>
            </w:pPr>
          </w:p>
        </w:tc>
      </w:tr>
      <w:tr w:rsidR="006073D8" w:rsidRPr="00D00FE0" w14:paraId="1F1250B4"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5F703E3B"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Zorgproces</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7010516C" w14:textId="77777777" w:rsidR="006073D8" w:rsidRPr="00C96935" w:rsidRDefault="006073D8" w:rsidP="00AC4D0E">
            <w:pPr>
              <w:textAlignment w:val="baseline"/>
              <w:rPr>
                <w:rFonts w:cstheme="minorHAnsi"/>
                <w:sz w:val="20"/>
                <w:szCs w:val="20"/>
              </w:rPr>
            </w:pPr>
            <w:r w:rsidRPr="00C96935">
              <w:rPr>
                <w:rFonts w:cstheme="minorHAnsi"/>
                <w:sz w:val="20"/>
                <w:szCs w:val="20"/>
              </w:rPr>
              <w:t>Z-1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3D107CF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C96FCC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076B369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371A9E8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13400F5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B9A1B5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02185139"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9F09F0B" w14:textId="77777777" w:rsidR="006073D8" w:rsidRPr="00C96935" w:rsidRDefault="006073D8" w:rsidP="00AC4D0E">
            <w:pPr>
              <w:textAlignment w:val="baseline"/>
              <w:rPr>
                <w:rFonts w:cstheme="minorHAnsi"/>
                <w:sz w:val="20"/>
                <w:szCs w:val="20"/>
              </w:rPr>
            </w:pPr>
          </w:p>
        </w:tc>
      </w:tr>
      <w:tr w:rsidR="006073D8" w:rsidRPr="00D00FE0" w14:paraId="01A7C4CB"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AEBC92" w14:textId="77777777" w:rsidR="006073D8" w:rsidRPr="00C96935" w:rsidRDefault="006073D8" w:rsidP="00AC4D0E">
            <w:pPr>
              <w:textAlignment w:val="baseline"/>
              <w:rPr>
                <w:rFonts w:cstheme="minorHAnsi"/>
                <w:sz w:val="20"/>
                <w:szCs w:val="20"/>
              </w:rPr>
            </w:pP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7684E2D6" w14:textId="77777777" w:rsidR="006073D8" w:rsidRPr="00C96935" w:rsidRDefault="006073D8" w:rsidP="00AC4D0E">
            <w:pPr>
              <w:textAlignment w:val="baseline"/>
              <w:rPr>
                <w:rFonts w:cstheme="minorHAnsi"/>
                <w:sz w:val="20"/>
                <w:szCs w:val="20"/>
              </w:rPr>
            </w:pPr>
            <w:r w:rsidRPr="00C96935">
              <w:rPr>
                <w:rFonts w:cstheme="minorHAnsi"/>
                <w:sz w:val="20"/>
                <w:szCs w:val="20"/>
              </w:rPr>
              <w:t>Z-2..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62FF159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EED1B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939545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476534CB"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10A7298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7F051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596B87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D43EB55" w14:textId="77777777" w:rsidR="006073D8" w:rsidRPr="00C96935" w:rsidRDefault="006073D8" w:rsidP="00AC4D0E">
            <w:pPr>
              <w:textAlignment w:val="baseline"/>
              <w:rPr>
                <w:rFonts w:cstheme="minorHAnsi"/>
                <w:sz w:val="20"/>
                <w:szCs w:val="20"/>
              </w:rPr>
            </w:pPr>
          </w:p>
        </w:tc>
      </w:tr>
      <w:tr w:rsidR="006073D8" w:rsidRPr="00D00FE0" w14:paraId="4DA98D9F"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C3559F8"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Informatie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5C937BE" w14:textId="77777777" w:rsidR="006073D8" w:rsidRPr="00C96935" w:rsidRDefault="006073D8" w:rsidP="00AC4D0E">
            <w:pPr>
              <w:textAlignment w:val="baseline"/>
              <w:rPr>
                <w:rFonts w:cstheme="minorHAnsi"/>
                <w:sz w:val="20"/>
                <w:szCs w:val="20"/>
              </w:rPr>
            </w:pPr>
            <w:r w:rsidRPr="00C96935">
              <w:rPr>
                <w:rFonts w:cstheme="minorHAnsi"/>
                <w:sz w:val="20"/>
                <w:szCs w:val="20"/>
              </w:rPr>
              <w:t>I-1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536C3F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7AC4D22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BBED49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12EEAE8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69A931E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1AEC36B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2FD105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716869A3" w14:textId="77777777" w:rsidR="006073D8" w:rsidRPr="00C96935" w:rsidRDefault="006073D8" w:rsidP="00AC4D0E">
            <w:pPr>
              <w:textAlignment w:val="baseline"/>
              <w:rPr>
                <w:rFonts w:cstheme="minorHAnsi"/>
                <w:sz w:val="20"/>
                <w:szCs w:val="20"/>
              </w:rPr>
            </w:pPr>
          </w:p>
        </w:tc>
      </w:tr>
      <w:tr w:rsidR="006073D8" w:rsidRPr="00D00FE0" w14:paraId="46A5EDFC"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7CAAECE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44EE8C1" w14:textId="77777777" w:rsidR="006073D8" w:rsidRPr="00C96935" w:rsidRDefault="006073D8" w:rsidP="00AC4D0E">
            <w:pPr>
              <w:textAlignment w:val="baseline"/>
              <w:rPr>
                <w:rFonts w:cstheme="minorHAnsi"/>
                <w:sz w:val="20"/>
                <w:szCs w:val="20"/>
              </w:rPr>
            </w:pPr>
            <w:r w:rsidRPr="00C96935">
              <w:rPr>
                <w:rFonts w:cstheme="minorHAnsi"/>
                <w:sz w:val="20"/>
                <w:szCs w:val="20"/>
              </w:rPr>
              <w:t>I-2..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22440CC1"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27AA1D62"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4436073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67BF1E1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29F3690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7A0FE164"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4E46A29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06D8CFBB" w14:textId="77777777" w:rsidR="006073D8" w:rsidRPr="00C96935" w:rsidRDefault="006073D8" w:rsidP="00AC4D0E">
            <w:pPr>
              <w:textAlignment w:val="baseline"/>
              <w:rPr>
                <w:rFonts w:cstheme="minorHAnsi"/>
                <w:sz w:val="20"/>
                <w:szCs w:val="20"/>
              </w:rPr>
            </w:pPr>
          </w:p>
        </w:tc>
      </w:tr>
      <w:tr w:rsidR="006073D8" w:rsidRPr="00D00FE0" w14:paraId="7FB67577" w14:textId="77777777" w:rsidTr="006073D8">
        <w:trPr>
          <w:trHeight w:val="585"/>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66A7A719" w14:textId="77777777" w:rsidR="006073D8" w:rsidRPr="00C96935" w:rsidRDefault="006073D8" w:rsidP="00AC4D0E">
            <w:pPr>
              <w:textAlignment w:val="baseline"/>
              <w:rPr>
                <w:rFonts w:cstheme="minorHAnsi"/>
                <w:sz w:val="20"/>
                <w:szCs w:val="20"/>
              </w:rPr>
            </w:pPr>
            <w:r w:rsidRPr="00C96935">
              <w:rPr>
                <w:rFonts w:cstheme="minorHAnsi"/>
                <w:b/>
                <w:bCs/>
                <w:color w:val="FFFFFF"/>
                <w:sz w:val="20"/>
                <w:szCs w:val="20"/>
              </w:rPr>
              <w:t>Applicatie</w:t>
            </w:r>
            <w:r w:rsidRPr="00C96935">
              <w:rPr>
                <w:rFonts w:cstheme="minorHAnsi"/>
                <w:color w:val="FFFFFF"/>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CECE7"/>
            <w:hideMark/>
          </w:tcPr>
          <w:p w14:paraId="48C26005" w14:textId="77777777" w:rsidR="006073D8" w:rsidRPr="00C96935" w:rsidRDefault="006073D8" w:rsidP="00AC4D0E">
            <w:pPr>
              <w:textAlignment w:val="baseline"/>
              <w:rPr>
                <w:rFonts w:cstheme="minorHAnsi"/>
                <w:sz w:val="20"/>
                <w:szCs w:val="20"/>
              </w:rPr>
            </w:pPr>
            <w:r w:rsidRPr="00C96935">
              <w:rPr>
                <w:rFonts w:cstheme="minorHAnsi"/>
                <w:sz w:val="20"/>
                <w:szCs w:val="20"/>
              </w:rPr>
              <w:t>A-1 </w:t>
            </w:r>
          </w:p>
        </w:tc>
        <w:tc>
          <w:tcPr>
            <w:tcW w:w="1151" w:type="dxa"/>
            <w:tcBorders>
              <w:top w:val="single" w:sz="6" w:space="0" w:color="FFFFFF"/>
              <w:left w:val="single" w:sz="6" w:space="0" w:color="FFFFFF"/>
              <w:bottom w:val="single" w:sz="6" w:space="0" w:color="FFFFFF"/>
              <w:right w:val="single" w:sz="6" w:space="0" w:color="FFFFFF"/>
            </w:tcBorders>
            <w:shd w:val="clear" w:color="auto" w:fill="FCECE7"/>
            <w:hideMark/>
          </w:tcPr>
          <w:p w14:paraId="63EA75E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CECE7"/>
            <w:hideMark/>
          </w:tcPr>
          <w:p w14:paraId="34BA3A2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CECE7"/>
            <w:hideMark/>
          </w:tcPr>
          <w:p w14:paraId="67566B3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CECE7"/>
            <w:hideMark/>
          </w:tcPr>
          <w:p w14:paraId="795D31B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CECE7"/>
            <w:hideMark/>
          </w:tcPr>
          <w:p w14:paraId="074A2868"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CECE7"/>
            <w:hideMark/>
          </w:tcPr>
          <w:p w14:paraId="42FCE44A"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CECE7"/>
            <w:hideMark/>
          </w:tcPr>
          <w:p w14:paraId="7ACEC1CC"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CECE7"/>
          </w:tcPr>
          <w:p w14:paraId="68EDA3EC" w14:textId="77777777" w:rsidR="006073D8" w:rsidRPr="00C96935" w:rsidRDefault="006073D8" w:rsidP="00AC4D0E">
            <w:pPr>
              <w:textAlignment w:val="baseline"/>
              <w:rPr>
                <w:rFonts w:cstheme="minorHAnsi"/>
                <w:sz w:val="20"/>
                <w:szCs w:val="20"/>
              </w:rPr>
            </w:pPr>
          </w:p>
        </w:tc>
      </w:tr>
      <w:tr w:rsidR="006073D8" w:rsidRPr="00D00FE0" w14:paraId="21F8C3A1" w14:textId="77777777" w:rsidTr="006073D8">
        <w:trPr>
          <w:trHeight w:val="1020"/>
        </w:trPr>
        <w:tc>
          <w:tcPr>
            <w:tcW w:w="1560" w:type="dxa"/>
            <w:tcBorders>
              <w:top w:val="single" w:sz="6" w:space="0" w:color="FFFFFF"/>
              <w:left w:val="single" w:sz="6" w:space="0" w:color="FFFFFF"/>
              <w:bottom w:val="single" w:sz="6" w:space="0" w:color="FFFFFF"/>
              <w:right w:val="single" w:sz="6" w:space="0" w:color="FFFFFF"/>
            </w:tcBorders>
            <w:shd w:val="clear" w:color="auto" w:fill="EF7D00"/>
            <w:hideMark/>
          </w:tcPr>
          <w:p w14:paraId="15C5432E"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550" w:type="dxa"/>
            <w:tcBorders>
              <w:top w:val="single" w:sz="6" w:space="0" w:color="FFFFFF"/>
              <w:left w:val="single" w:sz="6" w:space="0" w:color="FFFFFF"/>
              <w:bottom w:val="single" w:sz="6" w:space="0" w:color="FFFFFF"/>
              <w:right w:val="single" w:sz="6" w:space="0" w:color="FFFFFF"/>
            </w:tcBorders>
            <w:shd w:val="clear" w:color="auto" w:fill="F9D7CB"/>
            <w:hideMark/>
          </w:tcPr>
          <w:p w14:paraId="4BAEF362" w14:textId="77777777" w:rsidR="006073D8" w:rsidRPr="00C96935" w:rsidRDefault="006073D8" w:rsidP="00AC4D0E">
            <w:pPr>
              <w:textAlignment w:val="baseline"/>
              <w:rPr>
                <w:rFonts w:cstheme="minorHAnsi"/>
                <w:sz w:val="20"/>
                <w:szCs w:val="20"/>
              </w:rPr>
            </w:pPr>
            <w:r w:rsidRPr="00C96935">
              <w:rPr>
                <w:rFonts w:cstheme="minorHAnsi"/>
                <w:sz w:val="20"/>
                <w:szCs w:val="20"/>
              </w:rPr>
              <w:t>A-2.. etc </w:t>
            </w:r>
          </w:p>
        </w:tc>
        <w:tc>
          <w:tcPr>
            <w:tcW w:w="1151" w:type="dxa"/>
            <w:tcBorders>
              <w:top w:val="single" w:sz="6" w:space="0" w:color="FFFFFF"/>
              <w:left w:val="single" w:sz="6" w:space="0" w:color="FFFFFF"/>
              <w:bottom w:val="single" w:sz="6" w:space="0" w:color="FFFFFF"/>
              <w:right w:val="single" w:sz="6" w:space="0" w:color="FFFFFF"/>
            </w:tcBorders>
            <w:shd w:val="clear" w:color="auto" w:fill="F9D7CB"/>
            <w:hideMark/>
          </w:tcPr>
          <w:p w14:paraId="11BBCEDF"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93" w:type="dxa"/>
            <w:tcBorders>
              <w:top w:val="single" w:sz="6" w:space="0" w:color="FFFFFF"/>
              <w:left w:val="single" w:sz="6" w:space="0" w:color="FFFFFF"/>
              <w:bottom w:val="single" w:sz="6" w:space="0" w:color="FFFFFF"/>
              <w:right w:val="single" w:sz="6" w:space="0" w:color="FFFFFF"/>
            </w:tcBorders>
            <w:shd w:val="clear" w:color="auto" w:fill="F9D7CB"/>
            <w:hideMark/>
          </w:tcPr>
          <w:p w14:paraId="6CFBF370"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27" w:type="dxa"/>
            <w:tcBorders>
              <w:top w:val="single" w:sz="6" w:space="0" w:color="FFFFFF"/>
              <w:left w:val="single" w:sz="6" w:space="0" w:color="FFFFFF"/>
              <w:bottom w:val="single" w:sz="6" w:space="0" w:color="FFFFFF"/>
              <w:right w:val="single" w:sz="6" w:space="0" w:color="FFFFFF"/>
            </w:tcBorders>
            <w:shd w:val="clear" w:color="auto" w:fill="F9D7CB"/>
            <w:hideMark/>
          </w:tcPr>
          <w:p w14:paraId="18B6F2E5"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915" w:type="dxa"/>
            <w:tcBorders>
              <w:top w:val="single" w:sz="6" w:space="0" w:color="FFFFFF"/>
              <w:left w:val="single" w:sz="6" w:space="0" w:color="FFFFFF"/>
              <w:bottom w:val="single" w:sz="6" w:space="0" w:color="FFFFFF"/>
              <w:right w:val="single" w:sz="6" w:space="0" w:color="FFFFFF"/>
            </w:tcBorders>
            <w:shd w:val="clear" w:color="auto" w:fill="F9D7CB"/>
            <w:hideMark/>
          </w:tcPr>
          <w:p w14:paraId="3D91018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85" w:type="dxa"/>
            <w:tcBorders>
              <w:top w:val="single" w:sz="6" w:space="0" w:color="FFFFFF"/>
              <w:left w:val="single" w:sz="6" w:space="0" w:color="FFFFFF"/>
              <w:bottom w:val="single" w:sz="6" w:space="0" w:color="FFFFFF"/>
              <w:right w:val="single" w:sz="6" w:space="0" w:color="FFFFFF"/>
            </w:tcBorders>
            <w:shd w:val="clear" w:color="auto" w:fill="F9D7CB"/>
            <w:hideMark/>
          </w:tcPr>
          <w:p w14:paraId="7EF54733"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746" w:type="dxa"/>
            <w:tcBorders>
              <w:top w:val="single" w:sz="6" w:space="0" w:color="FFFFFF"/>
              <w:left w:val="single" w:sz="6" w:space="0" w:color="FFFFFF"/>
              <w:bottom w:val="single" w:sz="6" w:space="0" w:color="FFFFFF"/>
              <w:right w:val="single" w:sz="6" w:space="0" w:color="FFFFFF"/>
            </w:tcBorders>
            <w:shd w:val="clear" w:color="auto" w:fill="F9D7CB"/>
            <w:hideMark/>
          </w:tcPr>
          <w:p w14:paraId="22B96C96"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1021" w:type="dxa"/>
            <w:tcBorders>
              <w:top w:val="single" w:sz="6" w:space="0" w:color="FFFFFF"/>
              <w:left w:val="single" w:sz="6" w:space="0" w:color="FFFFFF"/>
              <w:bottom w:val="single" w:sz="6" w:space="0" w:color="FFFFFF"/>
              <w:right w:val="single" w:sz="6" w:space="0" w:color="FFFFFF"/>
            </w:tcBorders>
            <w:shd w:val="clear" w:color="auto" w:fill="F9D7CB"/>
            <w:hideMark/>
          </w:tcPr>
          <w:p w14:paraId="3E87701D" w14:textId="77777777" w:rsidR="006073D8" w:rsidRPr="00C96935" w:rsidRDefault="006073D8" w:rsidP="00AC4D0E">
            <w:pPr>
              <w:textAlignment w:val="baseline"/>
              <w:rPr>
                <w:rFonts w:cstheme="minorHAnsi"/>
                <w:sz w:val="20"/>
                <w:szCs w:val="20"/>
              </w:rPr>
            </w:pPr>
            <w:r w:rsidRPr="00C96935">
              <w:rPr>
                <w:rFonts w:cstheme="minorHAnsi"/>
                <w:sz w:val="20"/>
                <w:szCs w:val="20"/>
              </w:rPr>
              <w:t> </w:t>
            </w:r>
          </w:p>
        </w:tc>
        <w:tc>
          <w:tcPr>
            <w:tcW w:w="2410" w:type="dxa"/>
            <w:tcBorders>
              <w:top w:val="single" w:sz="6" w:space="0" w:color="FFFFFF"/>
              <w:left w:val="single" w:sz="6" w:space="0" w:color="FFFFFF"/>
              <w:bottom w:val="single" w:sz="6" w:space="0" w:color="FFFFFF"/>
              <w:right w:val="single" w:sz="6" w:space="0" w:color="FFFFFF"/>
            </w:tcBorders>
            <w:shd w:val="clear" w:color="auto" w:fill="F9D7CB"/>
          </w:tcPr>
          <w:p w14:paraId="6CE4D629" w14:textId="77777777" w:rsidR="006073D8" w:rsidRPr="00C96935" w:rsidRDefault="006073D8" w:rsidP="00AC4D0E">
            <w:pPr>
              <w:textAlignment w:val="baseline"/>
              <w:rPr>
                <w:rFonts w:cstheme="minorHAnsi"/>
                <w:sz w:val="20"/>
                <w:szCs w:val="20"/>
              </w:rPr>
            </w:pPr>
          </w:p>
        </w:tc>
      </w:tr>
    </w:tbl>
    <w:p w14:paraId="21718572" w14:textId="127EB83C" w:rsidR="006073D8" w:rsidRDefault="006073D8" w:rsidP="006073D8"/>
    <w:p w14:paraId="226E9809" w14:textId="77777777" w:rsidR="006073D8" w:rsidRDefault="006073D8">
      <w:pPr>
        <w:spacing w:line="240" w:lineRule="auto"/>
      </w:pPr>
      <w:r>
        <w:br w:type="page"/>
      </w:r>
    </w:p>
    <w:p w14:paraId="47BB57A5" w14:textId="0052B56C" w:rsidR="006073D8" w:rsidRDefault="006073D8" w:rsidP="006073D8">
      <w:pPr>
        <w:pStyle w:val="Subparagraafongenummerd"/>
      </w:pPr>
      <w:bookmarkStart w:id="12" w:name="_Toc106632607"/>
      <w:r>
        <w:lastRenderedPageBreak/>
        <w:t>Bijlage 3 – voorbeeld format stakeholderanalyse</w:t>
      </w:r>
      <w:bookmarkEnd w:id="12"/>
    </w:p>
    <w:p w14:paraId="791E2749" w14:textId="77777777" w:rsidR="006073D8" w:rsidRPr="006073D8" w:rsidRDefault="006073D8" w:rsidP="006073D8">
      <w:r w:rsidRPr="006073D8">
        <w:t>Identificeer de belanghebbenden (stakeholders) en breng in kaart wat hun invloeden en belangen zijn bij de implementatie. Indien gewenst, bepaal waar zij thuishoren in onderstaande matrix op basis van mate van belang en invloed.</w:t>
      </w:r>
    </w:p>
    <w:p w14:paraId="06FC275C" w14:textId="0B97C0BB" w:rsidR="006073D8" w:rsidRDefault="006073D8" w:rsidP="006073D8"/>
    <w:p w14:paraId="57C96A46" w14:textId="4F92ECF1" w:rsidR="006073D8" w:rsidRDefault="006073D8" w:rsidP="006073D8">
      <w:r>
        <w:rPr>
          <w:noProof/>
        </w:rPr>
        <w:drawing>
          <wp:inline distT="0" distB="0" distL="0" distR="0" wp14:anchorId="278F4DF2" wp14:editId="3FAE0B84">
            <wp:extent cx="5207000" cy="4208991"/>
            <wp:effectExtent l="0" t="0" r="0" b="0"/>
            <wp:docPr id="221801468" name="Picture 2218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0146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19586" cy="4219165"/>
                    </a:xfrm>
                    <a:prstGeom prst="rect">
                      <a:avLst/>
                    </a:prstGeom>
                  </pic:spPr>
                </pic:pic>
              </a:graphicData>
            </a:graphic>
          </wp:inline>
        </w:drawing>
      </w:r>
    </w:p>
    <w:p w14:paraId="5298C3B9" w14:textId="19B728C2" w:rsidR="006073D8" w:rsidRDefault="006073D8" w:rsidP="006073D8"/>
    <w:p w14:paraId="22A365C8" w14:textId="612C01EB" w:rsidR="006073D8" w:rsidRDefault="006073D8">
      <w:pPr>
        <w:spacing w:line="240" w:lineRule="auto"/>
      </w:pPr>
      <w:r>
        <w:br w:type="page"/>
      </w:r>
    </w:p>
    <w:tbl>
      <w:tblPr>
        <w:tblStyle w:val="Tabelraster"/>
        <w:tblpPr w:leftFromText="142" w:rightFromText="142" w:vertAnchor="page" w:horzAnchor="page" w:tblpX="1475" w:tblpY="1077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55"/>
      </w:tblGrid>
      <w:tr w:rsidR="00E30D5E" w14:paraId="4BD5F2E5" w14:textId="77777777" w:rsidTr="00AC4D0E">
        <w:tc>
          <w:tcPr>
            <w:tcW w:w="9055" w:type="dxa"/>
          </w:tcPr>
          <w:p w14:paraId="1322ACC0" w14:textId="77777777" w:rsidR="00E30D5E" w:rsidRPr="006C4135" w:rsidRDefault="00E30D5E" w:rsidP="00AC4D0E">
            <w:pPr>
              <w:pStyle w:val="TussenkopBlauw"/>
            </w:pPr>
            <w:r w:rsidRPr="006C4135">
              <w:lastRenderedPageBreak/>
              <w:t xml:space="preserve">Programma </w:t>
            </w:r>
            <w:r w:rsidRPr="004D6CC6">
              <w:t>Medicatieoverdracht</w:t>
            </w:r>
          </w:p>
          <w:p w14:paraId="3449F42E" w14:textId="77777777" w:rsidR="00E30D5E" w:rsidRPr="00A456EF" w:rsidRDefault="00E30D5E" w:rsidP="00AC4D0E">
            <w:pPr>
              <w:pStyle w:val="Plattetekst"/>
            </w:pPr>
            <w:r w:rsidRPr="00A456EF">
              <w:t xml:space="preserve">Wekelijks worden in Nederland meer dan 1.200 mensen in het ziekenhuis opgenomen door medicatie-incidenten. Bijna de helft daarvan is vermijdbaar! We kunnen het aantal medicatiefouten en ziekenhuisopnamen verminderen door op tijd alle mediatiegegevens beschikbaar te hebben. </w:t>
            </w:r>
            <w:r>
              <w:br/>
            </w:r>
            <w:r w:rsidRPr="00A456EF">
              <w:t>Dit lukt alleen als zorg- en ICT-organisaties samenwerken. Het programma Medicatieoverdracht stimuleert en faciliteert alle partijen om te komen tot een goede, complete digitale uitwisseling van medicatiegegevens. Behalve 24 branche- en beroepsorganisaties uit de zorg doen ook Patiëntenfederatie Nederland, het ministerie van VWS en Zorgverzekeraars Nederland mee.</w:t>
            </w:r>
          </w:p>
          <w:p w14:paraId="1429458E" w14:textId="77777777" w:rsidR="00E30D5E" w:rsidRPr="00A456EF" w:rsidRDefault="00E30D5E" w:rsidP="00AC4D0E">
            <w:pPr>
              <w:pStyle w:val="Plattetekst"/>
            </w:pPr>
          </w:p>
          <w:p w14:paraId="0E5E1EF2" w14:textId="77777777" w:rsidR="00E30D5E" w:rsidRDefault="00E30D5E" w:rsidP="00AC4D0E">
            <w:pPr>
              <w:pStyle w:val="Plattetekst"/>
            </w:pPr>
            <w:r w:rsidRPr="00A456EF">
              <w:rPr>
                <w:rStyle w:val="Zwaar"/>
              </w:rPr>
              <w:t xml:space="preserve">Nictiz </w:t>
            </w:r>
            <w:r w:rsidRPr="00A456EF">
              <w:t>coördineert de implementatie van de richtlijn Medicatieoverdracht. Nictiz is het landelijke, onpartijdige expertisecentrum e-health. Sinds 2002 zet het zich in voor digitale gegevensuitwisseling in de zorg met als doel volledige en actuele zorginformatie voor patiënt en professional.</w:t>
            </w:r>
          </w:p>
        </w:tc>
      </w:tr>
    </w:tbl>
    <w:p w14:paraId="7052861C" w14:textId="77777777" w:rsidR="006073D8" w:rsidRPr="006073D8" w:rsidRDefault="006073D8" w:rsidP="006073D8"/>
    <w:sectPr w:rsidR="006073D8" w:rsidRPr="006073D8" w:rsidSect="000879F6">
      <w:headerReference w:type="first" r:id="rId43"/>
      <w:pgSz w:w="11900" w:h="16840"/>
      <w:pgMar w:top="1985" w:right="1361" w:bottom="1474" w:left="147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2E4D" w14:textId="77777777" w:rsidR="00E704BD" w:rsidRDefault="00E704BD" w:rsidP="00B4731D">
      <w:pPr>
        <w:spacing w:line="240" w:lineRule="auto"/>
      </w:pPr>
      <w:r>
        <w:separator/>
      </w:r>
    </w:p>
  </w:endnote>
  <w:endnote w:type="continuationSeparator" w:id="0">
    <w:p w14:paraId="768F166D" w14:textId="77777777" w:rsidR="00E704BD" w:rsidRDefault="00E704BD" w:rsidP="00B473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New Roman (Hoofdtekst CS)">
    <w:altName w:val="Times New Roman"/>
    <w:panose1 w:val="020B0604020202020204"/>
    <w:charset w:val="00"/>
    <w:family w:val="roman"/>
    <w:pitch w:val="default"/>
  </w:font>
  <w:font w:name="Times New Roman (Koppen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A8953" w14:textId="77777777" w:rsidR="00835F87" w:rsidRDefault="00D41937" w:rsidP="00D41937">
    <w:pPr>
      <w:pStyle w:val="URL"/>
    </w:pPr>
    <w:r>
      <w:t>www.</w:t>
    </w:r>
    <w:r w:rsidRPr="00276D85">
      <w:t>samenvoormedicatieoverdracht</w:t>
    </w:r>
    <w:r>
      <w:t>.nl</w:t>
    </w:r>
  </w:p>
  <w:p w14:paraId="1E42FEA9" w14:textId="265843E6" w:rsidR="00D41937" w:rsidRDefault="00835F87" w:rsidP="00835F87">
    <w:pPr>
      <w:pStyle w:val="Voettekst"/>
      <w:spacing w:line="260" w:lineRule="exact"/>
    </w:pPr>
    <w:r>
      <w:rPr>
        <w:noProof/>
      </w:rPr>
      <mc:AlternateContent>
        <mc:Choice Requires="wps">
          <w:drawing>
            <wp:anchor distT="0" distB="0" distL="114300" distR="114300" simplePos="0" relativeHeight="251663360" behindDoc="1" locked="0" layoutInCell="1" allowOverlap="1" wp14:anchorId="23DFA583" wp14:editId="55DD4936">
              <wp:simplePos x="0" y="0"/>
              <wp:positionH relativeFrom="page">
                <wp:posOffset>5976620</wp:posOffset>
              </wp:positionH>
              <wp:positionV relativeFrom="page">
                <wp:posOffset>10117455</wp:posOffset>
              </wp:positionV>
              <wp:extent cx="720000" cy="180000"/>
              <wp:effectExtent l="0" t="0" r="4445" b="0"/>
              <wp:wrapNone/>
              <wp:docPr id="9" name="Tekstvak 9"/>
              <wp:cNvGraphicFramePr/>
              <a:graphic xmlns:a="http://schemas.openxmlformats.org/drawingml/2006/main">
                <a:graphicData uri="http://schemas.microsoft.com/office/word/2010/wordprocessingShape">
                  <wps:wsp>
                    <wps:cNvSpPr txBox="1"/>
                    <wps:spPr>
                      <a:xfrm>
                        <a:off x="0" y="0"/>
                        <a:ext cx="720000" cy="180000"/>
                      </a:xfrm>
                      <a:prstGeom prst="rect">
                        <a:avLst/>
                      </a:prstGeom>
                      <a:noFill/>
                      <a:ln w="6350">
                        <a:noFill/>
                      </a:ln>
                    </wps:spPr>
                    <wps:txbx>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DFA583" id="_x0000_t202" coordsize="21600,21600" o:spt="202" path="m,l,21600r21600,l21600,xe">
              <v:stroke joinstyle="miter"/>
              <v:path gradientshapeok="t" o:connecttype="rect"/>
            </v:shapetype>
            <v:shape id="Tekstvak 9" o:spid="_x0000_s1027" type="#_x0000_t202" style="position:absolute;left:0;text-align:left;margin-left:470.6pt;margin-top:796.65pt;width:56.7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" filled="f" stroked="f" strokeweight=".5pt">
              <v:textbox inset="0,0,0,0">
                <w:txbxContent>
                  <w:p w14:paraId="2E0EF476" w14:textId="77777777" w:rsidR="00835F87" w:rsidRDefault="00835F87" w:rsidP="00835F87">
                    <w:pPr>
                      <w:pStyle w:val="Voettekst"/>
                      <w:jc w:val="right"/>
                    </w:pPr>
                    <w:r>
                      <w:fldChar w:fldCharType="begin"/>
                    </w:r>
                    <w:r>
                      <w:instrText xml:space="preserve"> PAGE  \* MERGEFORMAT </w:instrText>
                    </w:r>
                    <w:r>
                      <w:fldChar w:fldCharType="separate"/>
                    </w:r>
                    <w:r>
                      <w:rPr>
                        <w:noProof/>
                      </w:rPr>
                      <w:t>3</w:t>
                    </w:r>
                    <w:r>
                      <w:fldChar w:fldCharType="end"/>
                    </w:r>
                    <w:r>
                      <w:t>/</w:t>
                    </w:r>
                    <w:fldSimple w:instr=" NUMPAGES  \* MERGEFORMAT ">
                      <w:r>
                        <w:rPr>
                          <w:noProof/>
                        </w:rPr>
                        <w:t>17</w:t>
                      </w:r>
                    </w:fldSimple>
                  </w:p>
                </w:txbxContent>
              </v:textbox>
              <w10:wrap anchorx="page" anchory="page"/>
            </v:shape>
          </w:pict>
        </mc:Fallback>
      </mc:AlternateContent>
    </w:r>
    <w:fldSimple w:instr=" STYLEREF &quot;Cover Titel&quot; \* MERGEFORMAT ">
      <w:r w:rsidR="002A46CF">
        <w:rPr>
          <w:noProof/>
        </w:rPr>
        <w:t>Voorbereiding op de Kickstart Medicatieoverdracht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4579F" w14:textId="77777777" w:rsidR="00276D85" w:rsidRDefault="00276D85" w:rsidP="00276D85">
    <w:pPr>
      <w:pStyle w:val="URL"/>
    </w:pPr>
    <w:r>
      <w:t>www.</w:t>
    </w:r>
    <w:r w:rsidRPr="00276D85">
      <w:t>samenvoormedicatieoverdracht</w:t>
    </w:r>
    <w:r>
      <w:t>.nl</w:t>
    </w:r>
  </w:p>
  <w:p w14:paraId="2802648D" w14:textId="77777777" w:rsidR="00276D85" w:rsidRDefault="00276D85" w:rsidP="00276D85">
    <w:pPr>
      <w:pStyle w:val="Voettekst"/>
      <w:spacing w:line="260" w:lineRule="exact"/>
    </w:pPr>
    <w:r>
      <w:t xml:space="preserve">Oude Middenweg 55 | 2491 AC Den Haag | Postbus 19121 | 2500 CC  Den Haag | T </w:t>
    </w:r>
    <w:r w:rsidR="00104A8C" w:rsidRPr="00104A8C">
      <w:t>070 317 34 70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DC23" w14:textId="77777777" w:rsidR="00E704BD" w:rsidRDefault="00E704BD" w:rsidP="00B4731D">
      <w:pPr>
        <w:spacing w:line="240" w:lineRule="auto"/>
      </w:pPr>
      <w:r>
        <w:separator/>
      </w:r>
    </w:p>
  </w:footnote>
  <w:footnote w:type="continuationSeparator" w:id="0">
    <w:p w14:paraId="7F915B89" w14:textId="77777777" w:rsidR="00E704BD" w:rsidRDefault="00E704BD" w:rsidP="00B473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21E5" w14:textId="77777777" w:rsidR="000879F6" w:rsidRDefault="00D45F0C">
    <w:pPr>
      <w:pStyle w:val="Koptekst"/>
    </w:pPr>
    <w:r>
      <w:rPr>
        <w:noProof/>
      </w:rPr>
      <mc:AlternateContent>
        <mc:Choice Requires="wps">
          <w:drawing>
            <wp:anchor distT="0" distB="0" distL="114300" distR="114300" simplePos="0" relativeHeight="251662336" behindDoc="0" locked="0" layoutInCell="1" allowOverlap="1" wp14:anchorId="61029375" wp14:editId="3ADFD94E">
              <wp:simplePos x="0" y="0"/>
              <wp:positionH relativeFrom="page">
                <wp:posOffset>935990</wp:posOffset>
              </wp:positionH>
              <wp:positionV relativeFrom="page">
                <wp:posOffset>449580</wp:posOffset>
              </wp:positionV>
              <wp:extent cx="2880000" cy="360000"/>
              <wp:effectExtent l="0" t="0" r="3175" b="8890"/>
              <wp:wrapNone/>
              <wp:docPr id="2" name="Tekstvak 2"/>
              <wp:cNvGraphicFramePr/>
              <a:graphic xmlns:a="http://schemas.openxmlformats.org/drawingml/2006/main">
                <a:graphicData uri="http://schemas.microsoft.com/office/word/2010/wordprocessingShape">
                  <wps:wsp>
                    <wps:cNvSpPr txBox="1"/>
                    <wps:spPr>
                      <a:xfrm>
                        <a:off x="0" y="0"/>
                        <a:ext cx="2880000" cy="360000"/>
                      </a:xfrm>
                      <a:prstGeom prst="rect">
                        <a:avLst/>
                      </a:prstGeom>
                      <a:noFill/>
                      <a:ln w="6350">
                        <a:noFill/>
                      </a:ln>
                    </wps:spPr>
                    <wps:txbx>
                      <w:txbxContent>
                        <w:p w14:paraId="2BFF48E4" w14:textId="1DA8C14B" w:rsidR="00D45F0C" w:rsidRDefault="00B12B3F" w:rsidP="00D45F0C">
                          <w:pPr>
                            <w:pStyle w:val="ItemKopregelklein"/>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029375" id="_x0000_t202" coordsize="21600,21600" o:spt="202" path="m,l,21600r21600,l21600,xe">
              <v:stroke joinstyle="miter"/>
              <v:path gradientshapeok="t" o:connecttype="rect"/>
            </v:shapetype>
            <v:shape id="Tekstvak 2" o:spid="_x0000_s1026" type="#_x0000_t202" style="position:absolute;margin-left:73.7pt;margin-top:35.4pt;width:226.75pt;height:28.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" filled="f" stroked="f" strokeweight=".5pt">
              <v:textbox inset="0,0,0,0">
                <w:txbxContent>
                  <w:p w14:paraId="2BFF48E4" w14:textId="1DA8C14B" w:rsidR="00D45F0C" w:rsidRDefault="00B12B3F" w:rsidP="00D45F0C">
                    <w:pPr>
                      <w:pStyle w:val="ItemKopregelklein"/>
                    </w:pPr>
                    <w:r>
                      <w:t>Checklist</w:t>
                    </w:r>
                  </w:p>
                </w:txbxContent>
              </v:textbox>
              <w10:wrap anchorx="page" anchory="page"/>
            </v:shape>
          </w:pict>
        </mc:Fallback>
      </mc:AlternateContent>
    </w:r>
    <w:r w:rsidR="00F433CA">
      <w:rPr>
        <w:noProof/>
      </w:rPr>
      <w:drawing>
        <wp:anchor distT="0" distB="0" distL="114300" distR="114300" simplePos="0" relativeHeight="251659264" behindDoc="1" locked="0" layoutInCell="1" allowOverlap="1" wp14:anchorId="38A04B18" wp14:editId="786DB5AD">
          <wp:simplePos x="0" y="0"/>
          <wp:positionH relativeFrom="page">
            <wp:posOffset>0</wp:posOffset>
          </wp:positionH>
          <wp:positionV relativeFrom="page">
            <wp:posOffset>0</wp:posOffset>
          </wp:positionV>
          <wp:extent cx="7560000" cy="1080000"/>
          <wp:effectExtent l="0" t="0" r="0" b="0"/>
          <wp:wrapNone/>
          <wp:docPr id="17" name="Afbeelding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8AC23" w14:textId="77777777" w:rsidR="000879F6" w:rsidRDefault="002A0814">
    <w:pPr>
      <w:pStyle w:val="Koptekst"/>
    </w:pPr>
    <w:r>
      <w:rPr>
        <w:noProof/>
      </w:rPr>
      <mc:AlternateContent>
        <mc:Choice Requires="wps">
          <w:drawing>
            <wp:anchor distT="0" distB="0" distL="114300" distR="114300" simplePos="0" relativeHeight="251660288" behindDoc="0" locked="0" layoutInCell="1" allowOverlap="1" wp14:anchorId="254E866B" wp14:editId="50877CA1">
              <wp:simplePos x="0" y="0"/>
              <wp:positionH relativeFrom="page">
                <wp:posOffset>935990</wp:posOffset>
              </wp:positionH>
              <wp:positionV relativeFrom="page">
                <wp:posOffset>683895</wp:posOffset>
              </wp:positionV>
              <wp:extent cx="3240000" cy="540000"/>
              <wp:effectExtent l="0" t="0" r="0" b="6350"/>
              <wp:wrapNone/>
              <wp:docPr id="1" name="Tekstvak 1"/>
              <wp:cNvGraphicFramePr/>
              <a:graphic xmlns:a="http://schemas.openxmlformats.org/drawingml/2006/main">
                <a:graphicData uri="http://schemas.microsoft.com/office/word/2010/wordprocessingShape">
                  <wps:wsp>
                    <wps:cNvSpPr txBox="1"/>
                    <wps:spPr>
                      <a:xfrm>
                        <a:off x="0" y="0"/>
                        <a:ext cx="3240000" cy="540000"/>
                      </a:xfrm>
                      <a:prstGeom prst="rect">
                        <a:avLst/>
                      </a:prstGeom>
                      <a:noFill/>
                      <a:ln w="6350">
                        <a:noFill/>
                      </a:ln>
                    </wps:spPr>
                    <wps:txbx>
                      <w:txbxContent>
                        <w:p w14:paraId="3DF1E62F" w14:textId="7AE5D6DD" w:rsidR="002A0814" w:rsidRDefault="006B5F7B" w:rsidP="002A0814">
                          <w:pPr>
                            <w:pStyle w:val="Itemkopregel"/>
                          </w:pPr>
                          <w: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4E866B" id="_x0000_t202" coordsize="21600,21600" o:spt="202" path="m,l,21600r21600,l21600,xe">
              <v:stroke joinstyle="miter"/>
              <v:path gradientshapeok="t" o:connecttype="rect"/>
            </v:shapetype>
            <v:shape id="Tekstvak 1" o:spid="_x0000_s1028" type="#_x0000_t202" style="position:absolute;margin-left:73.7pt;margin-top:53.85pt;width:255.1pt;height:4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" filled="f" stroked="f" strokeweight=".5pt">
              <v:textbox inset="0,0,0,0">
                <w:txbxContent>
                  <w:p w14:paraId="3DF1E62F" w14:textId="7AE5D6DD" w:rsidR="002A0814" w:rsidRDefault="006B5F7B" w:rsidP="002A0814">
                    <w:pPr>
                      <w:pStyle w:val="Itemkopregel"/>
                    </w:pPr>
                    <w:r>
                      <w:t>Checklist</w:t>
                    </w:r>
                  </w:p>
                </w:txbxContent>
              </v:textbox>
              <w10:wrap anchorx="page" anchory="page"/>
            </v:shape>
          </w:pict>
        </mc:Fallback>
      </mc:AlternateContent>
    </w:r>
    <w:r w:rsidR="00F433CA">
      <w:rPr>
        <w:noProof/>
      </w:rPr>
      <w:drawing>
        <wp:anchor distT="0" distB="0" distL="114300" distR="114300" simplePos="0" relativeHeight="251658240" behindDoc="1" locked="0" layoutInCell="1" allowOverlap="1" wp14:anchorId="78C50A72" wp14:editId="3A2EAF13">
          <wp:simplePos x="0" y="0"/>
          <wp:positionH relativeFrom="page">
            <wp:posOffset>0</wp:posOffset>
          </wp:positionH>
          <wp:positionV relativeFrom="page">
            <wp:posOffset>0</wp:posOffset>
          </wp:positionV>
          <wp:extent cx="7560000" cy="1612800"/>
          <wp:effectExtent l="0" t="0" r="0" b="0"/>
          <wp:wrapNone/>
          <wp:docPr id="18" name="Afbeelding 18" descr="Samen voor medicatieover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Samen voor medicatieoverdracht"/>
                  <pic:cNvPicPr/>
                </pic:nvPicPr>
                <pic:blipFill>
                  <a:blip r:embed="rId1">
                    <a:extLst>
                      <a:ext uri="{28A0092B-C50C-407E-A947-70E740481C1C}">
                        <a14:useLocalDpi xmlns:a14="http://schemas.microsoft.com/office/drawing/2010/main" val="0"/>
                      </a:ext>
                    </a:extLst>
                  </a:blip>
                  <a:stretch>
                    <a:fillRect/>
                  </a:stretch>
                </pic:blipFill>
                <pic:spPr>
                  <a:xfrm>
                    <a:off x="0" y="0"/>
                    <a:ext cx="7560000" cy="161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8901" w14:textId="77777777" w:rsidR="004D6CC6" w:rsidRDefault="004D6CC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C83696"/>
    <w:lvl w:ilvl="0">
      <w:start w:val="1"/>
      <w:numFmt w:val="decimal"/>
      <w:pStyle w:val="Lijstnummering5"/>
      <w:lvlText w:val="%1."/>
      <w:lvlJc w:val="left"/>
      <w:pPr>
        <w:tabs>
          <w:tab w:val="num" w:pos="1418"/>
        </w:tabs>
        <w:ind w:left="1418" w:hanging="284"/>
      </w:pPr>
      <w:rPr>
        <w:rFonts w:hint="default"/>
      </w:rPr>
    </w:lvl>
  </w:abstractNum>
  <w:abstractNum w:abstractNumId="1" w15:restartNumberingAfterBreak="0">
    <w:nsid w:val="FFFFFF7D"/>
    <w:multiLevelType w:val="singleLevel"/>
    <w:tmpl w:val="F2D44552"/>
    <w:lvl w:ilvl="0">
      <w:start w:val="1"/>
      <w:numFmt w:val="decimal"/>
      <w:pStyle w:val="Lijstnummering4"/>
      <w:lvlText w:val="%1."/>
      <w:lvlJc w:val="left"/>
      <w:pPr>
        <w:tabs>
          <w:tab w:val="num" w:pos="1134"/>
        </w:tabs>
        <w:ind w:left="1134" w:hanging="283"/>
      </w:pPr>
      <w:rPr>
        <w:rFonts w:hint="default"/>
      </w:rPr>
    </w:lvl>
  </w:abstractNum>
  <w:abstractNum w:abstractNumId="2" w15:restartNumberingAfterBreak="0">
    <w:nsid w:val="FFFFFF7E"/>
    <w:multiLevelType w:val="singleLevel"/>
    <w:tmpl w:val="3EB28A50"/>
    <w:lvl w:ilvl="0">
      <w:start w:val="1"/>
      <w:numFmt w:val="decimal"/>
      <w:pStyle w:val="Lijstnummering3"/>
      <w:lvlText w:val="%1."/>
      <w:lvlJc w:val="left"/>
      <w:pPr>
        <w:tabs>
          <w:tab w:val="num" w:pos="851"/>
        </w:tabs>
        <w:ind w:left="851" w:hanging="284"/>
      </w:pPr>
      <w:rPr>
        <w:rFonts w:hint="default"/>
      </w:rPr>
    </w:lvl>
  </w:abstractNum>
  <w:abstractNum w:abstractNumId="3" w15:restartNumberingAfterBreak="0">
    <w:nsid w:val="FFFFFF7F"/>
    <w:multiLevelType w:val="singleLevel"/>
    <w:tmpl w:val="2AAECE5E"/>
    <w:lvl w:ilvl="0">
      <w:start w:val="1"/>
      <w:numFmt w:val="decimal"/>
      <w:pStyle w:val="Lijstnummering2"/>
      <w:lvlText w:val="%1."/>
      <w:lvlJc w:val="left"/>
      <w:pPr>
        <w:tabs>
          <w:tab w:val="num" w:pos="567"/>
        </w:tabs>
        <w:ind w:left="567" w:hanging="283"/>
      </w:pPr>
      <w:rPr>
        <w:rFonts w:hint="default"/>
      </w:rPr>
    </w:lvl>
  </w:abstractNum>
  <w:abstractNum w:abstractNumId="4" w15:restartNumberingAfterBreak="0">
    <w:nsid w:val="FFFFFF80"/>
    <w:multiLevelType w:val="singleLevel"/>
    <w:tmpl w:val="D0CA7120"/>
    <w:lvl w:ilvl="0">
      <w:start w:val="1"/>
      <w:numFmt w:val="bullet"/>
      <w:pStyle w:val="Lijstopsomteken5"/>
      <w:lvlText w:val=""/>
      <w:lvlJc w:val="left"/>
      <w:pPr>
        <w:tabs>
          <w:tab w:val="num" w:pos="1418"/>
        </w:tabs>
        <w:ind w:left="1418" w:hanging="284"/>
      </w:pPr>
      <w:rPr>
        <w:rFonts w:ascii="Symbol" w:hAnsi="Symbol" w:hint="default"/>
      </w:rPr>
    </w:lvl>
  </w:abstractNum>
  <w:abstractNum w:abstractNumId="5" w15:restartNumberingAfterBreak="0">
    <w:nsid w:val="FFFFFF81"/>
    <w:multiLevelType w:val="singleLevel"/>
    <w:tmpl w:val="57D4DC8E"/>
    <w:lvl w:ilvl="0">
      <w:start w:val="1"/>
      <w:numFmt w:val="bullet"/>
      <w:pStyle w:val="Lijstopsomteken4"/>
      <w:lvlText w:val=""/>
      <w:lvlJc w:val="left"/>
      <w:pPr>
        <w:tabs>
          <w:tab w:val="num" w:pos="1134"/>
        </w:tabs>
        <w:ind w:left="1134" w:hanging="283"/>
      </w:pPr>
      <w:rPr>
        <w:rFonts w:ascii="Symbol" w:hAnsi="Symbol" w:hint="default"/>
      </w:rPr>
    </w:lvl>
  </w:abstractNum>
  <w:abstractNum w:abstractNumId="6" w15:restartNumberingAfterBreak="0">
    <w:nsid w:val="FFFFFF82"/>
    <w:multiLevelType w:val="singleLevel"/>
    <w:tmpl w:val="4AA04CFC"/>
    <w:lvl w:ilvl="0">
      <w:start w:val="1"/>
      <w:numFmt w:val="bullet"/>
      <w:pStyle w:val="Lijstopsomteken3"/>
      <w:lvlText w:val=""/>
      <w:lvlJc w:val="left"/>
      <w:pPr>
        <w:tabs>
          <w:tab w:val="num" w:pos="851"/>
        </w:tabs>
        <w:ind w:left="851" w:hanging="284"/>
      </w:pPr>
      <w:rPr>
        <w:rFonts w:ascii="Symbol" w:hAnsi="Symbol" w:hint="default"/>
      </w:rPr>
    </w:lvl>
  </w:abstractNum>
  <w:abstractNum w:abstractNumId="7" w15:restartNumberingAfterBreak="0">
    <w:nsid w:val="FFFFFF83"/>
    <w:multiLevelType w:val="singleLevel"/>
    <w:tmpl w:val="242E5682"/>
    <w:lvl w:ilvl="0">
      <w:start w:val="1"/>
      <w:numFmt w:val="bullet"/>
      <w:pStyle w:val="Lijstopsomteken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4346479C"/>
    <w:lvl w:ilvl="0">
      <w:start w:val="1"/>
      <w:numFmt w:val="decimal"/>
      <w:pStyle w:val="Lijstnummering"/>
      <w:lvlText w:val="%1."/>
      <w:lvlJc w:val="left"/>
      <w:pPr>
        <w:tabs>
          <w:tab w:val="num" w:pos="284"/>
        </w:tabs>
        <w:ind w:left="284" w:hanging="284"/>
      </w:pPr>
      <w:rPr>
        <w:rFonts w:hint="default"/>
      </w:rPr>
    </w:lvl>
  </w:abstractNum>
  <w:abstractNum w:abstractNumId="9" w15:restartNumberingAfterBreak="0">
    <w:nsid w:val="FFFFFF89"/>
    <w:multiLevelType w:val="singleLevel"/>
    <w:tmpl w:val="7C869150"/>
    <w:lvl w:ilvl="0">
      <w:start w:val="1"/>
      <w:numFmt w:val="bullet"/>
      <w:pStyle w:val="Lijstopsomteken"/>
      <w:lvlText w:val=""/>
      <w:lvlJc w:val="left"/>
      <w:pPr>
        <w:tabs>
          <w:tab w:val="num" w:pos="284"/>
        </w:tabs>
        <w:ind w:left="284" w:hanging="284"/>
      </w:pPr>
      <w:rPr>
        <w:rFonts w:ascii="Symbol" w:hAnsi="Symbol" w:hint="default"/>
      </w:rPr>
    </w:lvl>
  </w:abstractNum>
  <w:abstractNum w:abstractNumId="10" w15:restartNumberingAfterBreak="0">
    <w:nsid w:val="01D02E76"/>
    <w:multiLevelType w:val="hybridMultilevel"/>
    <w:tmpl w:val="28443CA2"/>
    <w:lvl w:ilvl="0" w:tplc="FB024908">
      <w:start w:val="1"/>
      <w:numFmt w:val="bullet"/>
      <w:pStyle w:val="OpsommingN2Streep"/>
      <w:lvlText w:val="–"/>
      <w:lvlJc w:val="left"/>
      <w:pPr>
        <w:tabs>
          <w:tab w:val="num" w:pos="1134"/>
        </w:tabs>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B432DA"/>
    <w:multiLevelType w:val="multilevel"/>
    <w:tmpl w:val="7ACA3C4E"/>
    <w:styleLink w:val="Huidigelijst9"/>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BCE0954"/>
    <w:multiLevelType w:val="hybridMultilevel"/>
    <w:tmpl w:val="DDEC6170"/>
    <w:lvl w:ilvl="0" w:tplc="16C4C472">
      <w:start w:val="1"/>
      <w:numFmt w:val="bullet"/>
      <w:pStyle w:val="OpsommingN1Bullet"/>
      <w:lvlText w:val=""/>
      <w:lvlJc w:val="left"/>
      <w:pPr>
        <w:tabs>
          <w:tab w:val="num" w:pos="567"/>
        </w:tabs>
        <w:ind w:left="567" w:hanging="567"/>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B4408D"/>
    <w:multiLevelType w:val="multilevel"/>
    <w:tmpl w:val="37B45352"/>
    <w:styleLink w:val="Huidigelijst5"/>
    <w:lvl w:ilvl="0">
      <w:start w:val="1"/>
      <w:numFmt w:val="bullet"/>
      <w:lvlText w:val="–"/>
      <w:lvlJc w:val="left"/>
      <w:pPr>
        <w:tabs>
          <w:tab w:val="num" w:pos="567"/>
        </w:tabs>
        <w:ind w:left="567" w:hanging="283"/>
      </w:pPr>
      <w:rPr>
        <w:rFonts w:ascii="Times New Roman"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22D6AE3"/>
    <w:multiLevelType w:val="multilevel"/>
    <w:tmpl w:val="7ACA3C4E"/>
    <w:styleLink w:val="Huidigelijst8"/>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563E26"/>
    <w:multiLevelType w:val="hybridMultilevel"/>
    <w:tmpl w:val="0C4AF18E"/>
    <w:lvl w:ilvl="0" w:tplc="FA5C37A8">
      <w:start w:val="1"/>
      <w:numFmt w:val="decimal"/>
      <w:pStyle w:val="NummeringN2cijfer"/>
      <w:lvlText w:val="%1"/>
      <w:lvlJc w:val="left"/>
      <w:pPr>
        <w:tabs>
          <w:tab w:val="num" w:pos="1134"/>
        </w:tabs>
        <w:ind w:left="1134" w:hanging="56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C79773D"/>
    <w:multiLevelType w:val="hybridMultilevel"/>
    <w:tmpl w:val="FFFFFFFF"/>
    <w:lvl w:ilvl="0" w:tplc="43EE561E">
      <w:start w:val="1"/>
      <w:numFmt w:val="bullet"/>
      <w:lvlText w:val=""/>
      <w:lvlJc w:val="left"/>
      <w:pPr>
        <w:ind w:left="720" w:hanging="360"/>
      </w:pPr>
      <w:rPr>
        <w:rFonts w:ascii="Symbol" w:hAnsi="Symbol" w:hint="default"/>
      </w:rPr>
    </w:lvl>
    <w:lvl w:ilvl="1" w:tplc="3D869F68">
      <w:start w:val="1"/>
      <w:numFmt w:val="bullet"/>
      <w:lvlText w:val="o"/>
      <w:lvlJc w:val="left"/>
      <w:pPr>
        <w:ind w:left="1440" w:hanging="360"/>
      </w:pPr>
      <w:rPr>
        <w:rFonts w:ascii="Courier New" w:hAnsi="Courier New" w:hint="default"/>
      </w:rPr>
    </w:lvl>
    <w:lvl w:ilvl="2" w:tplc="DA9AFE94">
      <w:start w:val="1"/>
      <w:numFmt w:val="bullet"/>
      <w:lvlText w:val=""/>
      <w:lvlJc w:val="left"/>
      <w:pPr>
        <w:ind w:left="2160" w:hanging="360"/>
      </w:pPr>
      <w:rPr>
        <w:rFonts w:ascii="Wingdings" w:hAnsi="Wingdings" w:hint="default"/>
      </w:rPr>
    </w:lvl>
    <w:lvl w:ilvl="3" w:tplc="2CA871A2">
      <w:start w:val="1"/>
      <w:numFmt w:val="bullet"/>
      <w:lvlText w:val=""/>
      <w:lvlJc w:val="left"/>
      <w:pPr>
        <w:ind w:left="2880" w:hanging="360"/>
      </w:pPr>
      <w:rPr>
        <w:rFonts w:ascii="Symbol" w:hAnsi="Symbol" w:hint="default"/>
      </w:rPr>
    </w:lvl>
    <w:lvl w:ilvl="4" w:tplc="EE642A94">
      <w:start w:val="1"/>
      <w:numFmt w:val="bullet"/>
      <w:lvlText w:val="o"/>
      <w:lvlJc w:val="left"/>
      <w:pPr>
        <w:ind w:left="3600" w:hanging="360"/>
      </w:pPr>
      <w:rPr>
        <w:rFonts w:ascii="Courier New" w:hAnsi="Courier New" w:hint="default"/>
      </w:rPr>
    </w:lvl>
    <w:lvl w:ilvl="5" w:tplc="C5A6E42C">
      <w:start w:val="1"/>
      <w:numFmt w:val="bullet"/>
      <w:lvlText w:val=""/>
      <w:lvlJc w:val="left"/>
      <w:pPr>
        <w:ind w:left="4320" w:hanging="360"/>
      </w:pPr>
      <w:rPr>
        <w:rFonts w:ascii="Wingdings" w:hAnsi="Wingdings" w:hint="default"/>
      </w:rPr>
    </w:lvl>
    <w:lvl w:ilvl="6" w:tplc="206E6D3A">
      <w:start w:val="1"/>
      <w:numFmt w:val="bullet"/>
      <w:lvlText w:val=""/>
      <w:lvlJc w:val="left"/>
      <w:pPr>
        <w:ind w:left="5040" w:hanging="360"/>
      </w:pPr>
      <w:rPr>
        <w:rFonts w:ascii="Symbol" w:hAnsi="Symbol" w:hint="default"/>
      </w:rPr>
    </w:lvl>
    <w:lvl w:ilvl="7" w:tplc="B650A640">
      <w:start w:val="1"/>
      <w:numFmt w:val="bullet"/>
      <w:lvlText w:val="o"/>
      <w:lvlJc w:val="left"/>
      <w:pPr>
        <w:ind w:left="5760" w:hanging="360"/>
      </w:pPr>
      <w:rPr>
        <w:rFonts w:ascii="Courier New" w:hAnsi="Courier New" w:hint="default"/>
      </w:rPr>
    </w:lvl>
    <w:lvl w:ilvl="8" w:tplc="75965954">
      <w:start w:val="1"/>
      <w:numFmt w:val="bullet"/>
      <w:lvlText w:val=""/>
      <w:lvlJc w:val="left"/>
      <w:pPr>
        <w:ind w:left="6480" w:hanging="360"/>
      </w:pPr>
      <w:rPr>
        <w:rFonts w:ascii="Wingdings" w:hAnsi="Wingdings" w:hint="default"/>
      </w:rPr>
    </w:lvl>
  </w:abstractNum>
  <w:abstractNum w:abstractNumId="17" w15:restartNumberingAfterBreak="0">
    <w:nsid w:val="2E024C2B"/>
    <w:multiLevelType w:val="multilevel"/>
    <w:tmpl w:val="C898E990"/>
    <w:styleLink w:val="Huidigelijst6"/>
    <w:lvl w:ilvl="0">
      <w:start w:val="1"/>
      <w:numFmt w:val="lowerLetter"/>
      <w:lvlText w:val="%1."/>
      <w:lvlJc w:val="left"/>
      <w:pPr>
        <w:tabs>
          <w:tab w:val="num" w:pos="567"/>
        </w:tabs>
        <w:ind w:left="567" w:hanging="28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439125E"/>
    <w:multiLevelType w:val="hybridMultilevel"/>
    <w:tmpl w:val="E8A45E96"/>
    <w:lvl w:ilvl="0" w:tplc="FA74B574">
      <w:start w:val="1"/>
      <w:numFmt w:val="lowerLetter"/>
      <w:pStyle w:val="NummeringN2letter"/>
      <w:lvlText w:val="%1"/>
      <w:lvlJc w:val="left"/>
      <w:pPr>
        <w:tabs>
          <w:tab w:val="num" w:pos="1134"/>
        </w:tabs>
        <w:ind w:left="1134"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D6C82"/>
    <w:multiLevelType w:val="multilevel"/>
    <w:tmpl w:val="0413001D"/>
    <w:styleLink w:val="Huidigelij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4F7E96"/>
    <w:multiLevelType w:val="multilevel"/>
    <w:tmpl w:val="E980565E"/>
    <w:styleLink w:val="Huidigelijst4"/>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8EA5C8B"/>
    <w:multiLevelType w:val="hybridMultilevel"/>
    <w:tmpl w:val="4FEC6D78"/>
    <w:lvl w:ilvl="0" w:tplc="D11008D2">
      <w:start w:val="1"/>
      <w:numFmt w:val="decimal"/>
      <w:pStyle w:val="NummeringN1"/>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104565"/>
    <w:multiLevelType w:val="hybridMultilevel"/>
    <w:tmpl w:val="FFFFFFFF"/>
    <w:lvl w:ilvl="0" w:tplc="079E98EA">
      <w:start w:val="1"/>
      <w:numFmt w:val="bullet"/>
      <w:lvlText w:val=""/>
      <w:lvlJc w:val="left"/>
      <w:pPr>
        <w:ind w:left="720" w:hanging="360"/>
      </w:pPr>
      <w:rPr>
        <w:rFonts w:ascii="Symbol" w:hAnsi="Symbol" w:hint="default"/>
      </w:rPr>
    </w:lvl>
    <w:lvl w:ilvl="1" w:tplc="B9964502">
      <w:start w:val="1"/>
      <w:numFmt w:val="bullet"/>
      <w:lvlText w:val="o"/>
      <w:lvlJc w:val="left"/>
      <w:pPr>
        <w:ind w:left="1440" w:hanging="360"/>
      </w:pPr>
      <w:rPr>
        <w:rFonts w:ascii="Courier New" w:hAnsi="Courier New" w:hint="default"/>
      </w:rPr>
    </w:lvl>
    <w:lvl w:ilvl="2" w:tplc="D83641E6">
      <w:start w:val="1"/>
      <w:numFmt w:val="bullet"/>
      <w:lvlText w:val=""/>
      <w:lvlJc w:val="left"/>
      <w:pPr>
        <w:ind w:left="2160" w:hanging="360"/>
      </w:pPr>
      <w:rPr>
        <w:rFonts w:ascii="Wingdings" w:hAnsi="Wingdings" w:hint="default"/>
      </w:rPr>
    </w:lvl>
    <w:lvl w:ilvl="3" w:tplc="6BD2DDA6">
      <w:start w:val="1"/>
      <w:numFmt w:val="bullet"/>
      <w:lvlText w:val=""/>
      <w:lvlJc w:val="left"/>
      <w:pPr>
        <w:ind w:left="2880" w:hanging="360"/>
      </w:pPr>
      <w:rPr>
        <w:rFonts w:ascii="Symbol" w:hAnsi="Symbol" w:hint="default"/>
      </w:rPr>
    </w:lvl>
    <w:lvl w:ilvl="4" w:tplc="A8D6BE02">
      <w:start w:val="1"/>
      <w:numFmt w:val="bullet"/>
      <w:lvlText w:val="o"/>
      <w:lvlJc w:val="left"/>
      <w:pPr>
        <w:ind w:left="3600" w:hanging="360"/>
      </w:pPr>
      <w:rPr>
        <w:rFonts w:ascii="Courier New" w:hAnsi="Courier New" w:hint="default"/>
      </w:rPr>
    </w:lvl>
    <w:lvl w:ilvl="5" w:tplc="E918E214">
      <w:start w:val="1"/>
      <w:numFmt w:val="bullet"/>
      <w:lvlText w:val=""/>
      <w:lvlJc w:val="left"/>
      <w:pPr>
        <w:ind w:left="4320" w:hanging="360"/>
      </w:pPr>
      <w:rPr>
        <w:rFonts w:ascii="Wingdings" w:hAnsi="Wingdings" w:hint="default"/>
      </w:rPr>
    </w:lvl>
    <w:lvl w:ilvl="6" w:tplc="B2922D46">
      <w:start w:val="1"/>
      <w:numFmt w:val="bullet"/>
      <w:lvlText w:val=""/>
      <w:lvlJc w:val="left"/>
      <w:pPr>
        <w:ind w:left="5040" w:hanging="360"/>
      </w:pPr>
      <w:rPr>
        <w:rFonts w:ascii="Symbol" w:hAnsi="Symbol" w:hint="default"/>
      </w:rPr>
    </w:lvl>
    <w:lvl w:ilvl="7" w:tplc="58A4E054">
      <w:start w:val="1"/>
      <w:numFmt w:val="bullet"/>
      <w:lvlText w:val="o"/>
      <w:lvlJc w:val="left"/>
      <w:pPr>
        <w:ind w:left="5760" w:hanging="360"/>
      </w:pPr>
      <w:rPr>
        <w:rFonts w:ascii="Courier New" w:hAnsi="Courier New" w:hint="default"/>
      </w:rPr>
    </w:lvl>
    <w:lvl w:ilvl="8" w:tplc="71D0A666">
      <w:start w:val="1"/>
      <w:numFmt w:val="bullet"/>
      <w:lvlText w:val=""/>
      <w:lvlJc w:val="left"/>
      <w:pPr>
        <w:ind w:left="6480" w:hanging="360"/>
      </w:pPr>
      <w:rPr>
        <w:rFonts w:ascii="Wingdings" w:hAnsi="Wingdings" w:hint="default"/>
      </w:rPr>
    </w:lvl>
  </w:abstractNum>
  <w:abstractNum w:abstractNumId="23" w15:restartNumberingAfterBreak="0">
    <w:nsid w:val="60281FCD"/>
    <w:multiLevelType w:val="multilevel"/>
    <w:tmpl w:val="0413001D"/>
    <w:styleLink w:val="Huidigelij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95B26EF"/>
    <w:multiLevelType w:val="multilevel"/>
    <w:tmpl w:val="7ACA3C4E"/>
    <w:lvl w:ilvl="0">
      <w:start w:val="1"/>
      <w:numFmt w:val="decimal"/>
      <w:pStyle w:val="Kop1"/>
      <w:lvlText w:val="%1"/>
      <w:lvlJc w:val="left"/>
      <w:pPr>
        <w:tabs>
          <w:tab w:val="num" w:pos="907"/>
        </w:tabs>
        <w:ind w:left="907" w:hanging="907"/>
      </w:pPr>
      <w:rPr>
        <w:rFonts w:hint="default"/>
      </w:rPr>
    </w:lvl>
    <w:lvl w:ilvl="1">
      <w:start w:val="1"/>
      <w:numFmt w:val="decimal"/>
      <w:pStyle w:val="Kop2"/>
      <w:lvlText w:val="%1.%2"/>
      <w:lvlJc w:val="left"/>
      <w:pPr>
        <w:tabs>
          <w:tab w:val="num" w:pos="907"/>
        </w:tabs>
        <w:ind w:left="907" w:hanging="907"/>
      </w:pPr>
      <w:rPr>
        <w:rFonts w:hint="default"/>
      </w:rPr>
    </w:lvl>
    <w:lvl w:ilvl="2">
      <w:start w:val="1"/>
      <w:numFmt w:val="decimal"/>
      <w:pStyle w:val="Kop3"/>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5284CF3"/>
    <w:multiLevelType w:val="multilevel"/>
    <w:tmpl w:val="0413001D"/>
    <w:styleLink w:val="Huidigelijst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5DD76F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B81FAA"/>
    <w:multiLevelType w:val="multilevel"/>
    <w:tmpl w:val="0413001D"/>
    <w:styleLink w:val="Huidigelij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B302498"/>
    <w:multiLevelType w:val="multilevel"/>
    <w:tmpl w:val="7ACA3C4E"/>
    <w:styleLink w:val="Huidigelijst7"/>
    <w:lvl w:ilvl="0">
      <w:start w:val="1"/>
      <w:numFmt w:val="decimal"/>
      <w:lvlText w:val="%1"/>
      <w:lvlJc w:val="left"/>
      <w:pPr>
        <w:tabs>
          <w:tab w:val="num" w:pos="907"/>
        </w:tabs>
        <w:ind w:left="907" w:hanging="907"/>
      </w:pPr>
      <w:rPr>
        <w:rFonts w:hint="default"/>
      </w:rPr>
    </w:lvl>
    <w:lvl w:ilvl="1">
      <w:start w:val="1"/>
      <w:numFmt w:val="decimal"/>
      <w:lvlText w:val="%1.%2"/>
      <w:lvlJc w:val="left"/>
      <w:pPr>
        <w:tabs>
          <w:tab w:val="num" w:pos="907"/>
        </w:tabs>
        <w:ind w:left="907" w:hanging="907"/>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75135819">
    <w:abstractNumId w:val="0"/>
  </w:num>
  <w:num w:numId="2" w16cid:durableId="1718045519">
    <w:abstractNumId w:val="1"/>
  </w:num>
  <w:num w:numId="3" w16cid:durableId="1935938152">
    <w:abstractNumId w:val="2"/>
  </w:num>
  <w:num w:numId="4" w16cid:durableId="995844566">
    <w:abstractNumId w:val="3"/>
  </w:num>
  <w:num w:numId="5" w16cid:durableId="549460614">
    <w:abstractNumId w:val="8"/>
  </w:num>
  <w:num w:numId="6" w16cid:durableId="1812676217">
    <w:abstractNumId w:val="4"/>
  </w:num>
  <w:num w:numId="7" w16cid:durableId="1254975405">
    <w:abstractNumId w:val="5"/>
  </w:num>
  <w:num w:numId="8" w16cid:durableId="1523788315">
    <w:abstractNumId w:val="6"/>
  </w:num>
  <w:num w:numId="9" w16cid:durableId="1868175273">
    <w:abstractNumId w:val="7"/>
  </w:num>
  <w:num w:numId="10" w16cid:durableId="1490635006">
    <w:abstractNumId w:val="9"/>
  </w:num>
  <w:num w:numId="11" w16cid:durableId="1081413573">
    <w:abstractNumId w:val="10"/>
  </w:num>
  <w:num w:numId="12" w16cid:durableId="736707422">
    <w:abstractNumId w:val="21"/>
  </w:num>
  <w:num w:numId="13" w16cid:durableId="881749031">
    <w:abstractNumId w:val="12"/>
  </w:num>
  <w:num w:numId="14" w16cid:durableId="1318341269">
    <w:abstractNumId w:val="18"/>
  </w:num>
  <w:num w:numId="15" w16cid:durableId="175853745">
    <w:abstractNumId w:val="27"/>
  </w:num>
  <w:num w:numId="16" w16cid:durableId="1504011878">
    <w:abstractNumId w:val="26"/>
  </w:num>
  <w:num w:numId="17" w16cid:durableId="1370378448">
    <w:abstractNumId w:val="23"/>
  </w:num>
  <w:num w:numId="18" w16cid:durableId="225069968">
    <w:abstractNumId w:val="20"/>
  </w:num>
  <w:num w:numId="19" w16cid:durableId="561138187">
    <w:abstractNumId w:val="13"/>
  </w:num>
  <w:num w:numId="20" w16cid:durableId="1918829812">
    <w:abstractNumId w:val="17"/>
  </w:num>
  <w:num w:numId="21" w16cid:durableId="1991594375">
    <w:abstractNumId w:val="24"/>
  </w:num>
  <w:num w:numId="22" w16cid:durableId="1136802224">
    <w:abstractNumId w:val="28"/>
  </w:num>
  <w:num w:numId="23" w16cid:durableId="1407454858">
    <w:abstractNumId w:val="14"/>
  </w:num>
  <w:num w:numId="24" w16cid:durableId="246109714">
    <w:abstractNumId w:val="11"/>
  </w:num>
  <w:num w:numId="25" w16cid:durableId="1693646856">
    <w:abstractNumId w:val="15"/>
  </w:num>
  <w:num w:numId="26" w16cid:durableId="584996055">
    <w:abstractNumId w:val="19"/>
  </w:num>
  <w:num w:numId="27" w16cid:durableId="976227584">
    <w:abstractNumId w:val="25"/>
  </w:num>
  <w:num w:numId="28" w16cid:durableId="1874536949">
    <w:abstractNumId w:val="16"/>
  </w:num>
  <w:num w:numId="29" w16cid:durableId="20950797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F7B"/>
    <w:rsid w:val="00012B14"/>
    <w:rsid w:val="0001388F"/>
    <w:rsid w:val="00021D7D"/>
    <w:rsid w:val="00035D82"/>
    <w:rsid w:val="00036B9B"/>
    <w:rsid w:val="000849FC"/>
    <w:rsid w:val="000879F6"/>
    <w:rsid w:val="000B024E"/>
    <w:rsid w:val="00100C4D"/>
    <w:rsid w:val="00104A8C"/>
    <w:rsid w:val="00116C26"/>
    <w:rsid w:val="00153027"/>
    <w:rsid w:val="00165BEE"/>
    <w:rsid w:val="0016754D"/>
    <w:rsid w:val="0017330B"/>
    <w:rsid w:val="00197F9F"/>
    <w:rsid w:val="001A018A"/>
    <w:rsid w:val="001B4864"/>
    <w:rsid w:val="0021316F"/>
    <w:rsid w:val="002261E2"/>
    <w:rsid w:val="00234460"/>
    <w:rsid w:val="00236143"/>
    <w:rsid w:val="002443BA"/>
    <w:rsid w:val="00262CF7"/>
    <w:rsid w:val="002763B3"/>
    <w:rsid w:val="00276D85"/>
    <w:rsid w:val="00292972"/>
    <w:rsid w:val="002A013E"/>
    <w:rsid w:val="002A0814"/>
    <w:rsid w:val="002A46CF"/>
    <w:rsid w:val="002B22BE"/>
    <w:rsid w:val="002C258F"/>
    <w:rsid w:val="002D3E54"/>
    <w:rsid w:val="002D45CD"/>
    <w:rsid w:val="00304664"/>
    <w:rsid w:val="00310BDE"/>
    <w:rsid w:val="00315F5A"/>
    <w:rsid w:val="003373F9"/>
    <w:rsid w:val="003710AF"/>
    <w:rsid w:val="00384315"/>
    <w:rsid w:val="003C0729"/>
    <w:rsid w:val="003C22E5"/>
    <w:rsid w:val="003C4982"/>
    <w:rsid w:val="003F1758"/>
    <w:rsid w:val="003F6F80"/>
    <w:rsid w:val="004070F9"/>
    <w:rsid w:val="00462365"/>
    <w:rsid w:val="004B1A75"/>
    <w:rsid w:val="004B4081"/>
    <w:rsid w:val="004D100F"/>
    <w:rsid w:val="004D6CC6"/>
    <w:rsid w:val="004D760E"/>
    <w:rsid w:val="005306C4"/>
    <w:rsid w:val="00533066"/>
    <w:rsid w:val="00542A8C"/>
    <w:rsid w:val="00556776"/>
    <w:rsid w:val="005732E2"/>
    <w:rsid w:val="00595D5D"/>
    <w:rsid w:val="005D4835"/>
    <w:rsid w:val="005E7A6B"/>
    <w:rsid w:val="006073D8"/>
    <w:rsid w:val="006123AF"/>
    <w:rsid w:val="00647A70"/>
    <w:rsid w:val="006927ED"/>
    <w:rsid w:val="006949FB"/>
    <w:rsid w:val="006A1686"/>
    <w:rsid w:val="006A3B50"/>
    <w:rsid w:val="006A53ED"/>
    <w:rsid w:val="006B5F7B"/>
    <w:rsid w:val="006D23F8"/>
    <w:rsid w:val="006E48EE"/>
    <w:rsid w:val="00761C19"/>
    <w:rsid w:val="00794879"/>
    <w:rsid w:val="00815E26"/>
    <w:rsid w:val="00835816"/>
    <w:rsid w:val="00835F87"/>
    <w:rsid w:val="00850AC3"/>
    <w:rsid w:val="008744F7"/>
    <w:rsid w:val="00876EE0"/>
    <w:rsid w:val="008A06F6"/>
    <w:rsid w:val="008B4B6D"/>
    <w:rsid w:val="008D7141"/>
    <w:rsid w:val="00906212"/>
    <w:rsid w:val="00935E5F"/>
    <w:rsid w:val="0096373E"/>
    <w:rsid w:val="00963E19"/>
    <w:rsid w:val="009B0583"/>
    <w:rsid w:val="009B0776"/>
    <w:rsid w:val="009F7CA4"/>
    <w:rsid w:val="00A2660F"/>
    <w:rsid w:val="00A44E14"/>
    <w:rsid w:val="00A67342"/>
    <w:rsid w:val="00AB4ABD"/>
    <w:rsid w:val="00AF1465"/>
    <w:rsid w:val="00B12B3F"/>
    <w:rsid w:val="00B4731D"/>
    <w:rsid w:val="00B92B47"/>
    <w:rsid w:val="00BA5A18"/>
    <w:rsid w:val="00BB7823"/>
    <w:rsid w:val="00BC4D9D"/>
    <w:rsid w:val="00BD107B"/>
    <w:rsid w:val="00BF3109"/>
    <w:rsid w:val="00C15669"/>
    <w:rsid w:val="00C30F01"/>
    <w:rsid w:val="00C31894"/>
    <w:rsid w:val="00C3341E"/>
    <w:rsid w:val="00C36555"/>
    <w:rsid w:val="00C715E3"/>
    <w:rsid w:val="00C82C24"/>
    <w:rsid w:val="00CB5C91"/>
    <w:rsid w:val="00CD0F1C"/>
    <w:rsid w:val="00D3115E"/>
    <w:rsid w:val="00D41937"/>
    <w:rsid w:val="00D45F0C"/>
    <w:rsid w:val="00D7044D"/>
    <w:rsid w:val="00D7109F"/>
    <w:rsid w:val="00D75A60"/>
    <w:rsid w:val="00DB472F"/>
    <w:rsid w:val="00DB5897"/>
    <w:rsid w:val="00DD5D91"/>
    <w:rsid w:val="00DD78E1"/>
    <w:rsid w:val="00DF5E66"/>
    <w:rsid w:val="00E05B68"/>
    <w:rsid w:val="00E30D5E"/>
    <w:rsid w:val="00E441FE"/>
    <w:rsid w:val="00E512E3"/>
    <w:rsid w:val="00E704BD"/>
    <w:rsid w:val="00E74272"/>
    <w:rsid w:val="00EA62C5"/>
    <w:rsid w:val="00EC1DC3"/>
    <w:rsid w:val="00EC4546"/>
    <w:rsid w:val="00EF61C4"/>
    <w:rsid w:val="00F14D86"/>
    <w:rsid w:val="00F42BA3"/>
    <w:rsid w:val="00F433CA"/>
    <w:rsid w:val="00F538DA"/>
    <w:rsid w:val="00FA50E0"/>
    <w:rsid w:val="00FB2DF4"/>
    <w:rsid w:val="00FB7B59"/>
    <w:rsid w:val="00FF0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FE756"/>
  <w14:defaultImageDpi w14:val="32767"/>
  <w15:chartTrackingRefBased/>
  <w15:docId w15:val="{E5B91C66-A65A-CF45-A067-ECA1D70AD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uiPriority="1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3" w:qFormat="1"/>
    <w:lsdException w:name="Emphasis" w:semiHidden="1" w:uiPriority="3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9" w:qFormat="1"/>
    <w:lsdException w:name="Intense Emphasis" w:semiHidden="1" w:uiPriority="3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8"/>
    <w:qFormat/>
    <w:rsid w:val="00116C26"/>
    <w:pPr>
      <w:spacing w:line="280" w:lineRule="atLeast"/>
    </w:pPr>
    <w:rPr>
      <w:sz w:val="22"/>
      <w:lang w:val="nl-NL"/>
    </w:rPr>
  </w:style>
  <w:style w:type="paragraph" w:styleId="Kop1">
    <w:name w:val="heading 1"/>
    <w:basedOn w:val="Standaard"/>
    <w:next w:val="Plattetekst"/>
    <w:link w:val="Kop1Char"/>
    <w:uiPriority w:val="2"/>
    <w:qFormat/>
    <w:rsid w:val="00D7044D"/>
    <w:pPr>
      <w:keepNext/>
      <w:keepLines/>
      <w:pageBreakBefore/>
      <w:numPr>
        <w:numId w:val="21"/>
      </w:numPr>
      <w:spacing w:after="560" w:line="264" w:lineRule="auto"/>
      <w:outlineLvl w:val="0"/>
    </w:pPr>
    <w:rPr>
      <w:rFonts w:asciiTheme="majorHAnsi" w:eastAsiaTheme="majorEastAsia" w:hAnsiTheme="majorHAnsi" w:cstheme="majorBidi"/>
      <w:b/>
      <w:color w:val="005286" w:themeColor="text2"/>
      <w:sz w:val="40"/>
      <w:szCs w:val="32"/>
    </w:rPr>
  </w:style>
  <w:style w:type="paragraph" w:styleId="Kop2">
    <w:name w:val="heading 2"/>
    <w:basedOn w:val="Standaard"/>
    <w:next w:val="Plattetekst"/>
    <w:link w:val="Kop2Char"/>
    <w:uiPriority w:val="2"/>
    <w:qFormat/>
    <w:rsid w:val="00FF0DE2"/>
    <w:pPr>
      <w:keepNext/>
      <w:keepLines/>
      <w:numPr>
        <w:ilvl w:val="1"/>
        <w:numId w:val="21"/>
      </w:numPr>
      <w:spacing w:before="560" w:after="200" w:line="264" w:lineRule="auto"/>
      <w:outlineLvl w:val="1"/>
    </w:pPr>
    <w:rPr>
      <w:rFonts w:asciiTheme="majorHAnsi" w:eastAsiaTheme="majorEastAsia" w:hAnsiTheme="majorHAnsi" w:cstheme="majorBidi"/>
      <w:b/>
      <w:color w:val="005286" w:themeColor="text2"/>
      <w:sz w:val="32"/>
      <w:szCs w:val="26"/>
    </w:rPr>
  </w:style>
  <w:style w:type="paragraph" w:styleId="Kop3">
    <w:name w:val="heading 3"/>
    <w:basedOn w:val="Standaard"/>
    <w:next w:val="Plattetekst"/>
    <w:link w:val="Kop3Char"/>
    <w:uiPriority w:val="2"/>
    <w:qFormat/>
    <w:rsid w:val="00FF0DE2"/>
    <w:pPr>
      <w:keepNext/>
      <w:keepLines/>
      <w:numPr>
        <w:ilvl w:val="2"/>
        <w:numId w:val="21"/>
      </w:numPr>
      <w:spacing w:after="200"/>
      <w:outlineLvl w:val="2"/>
    </w:pPr>
    <w:rPr>
      <w:rFonts w:asciiTheme="majorHAnsi" w:eastAsiaTheme="majorEastAsia" w:hAnsiTheme="majorHAnsi" w:cstheme="majorBidi"/>
      <w:b/>
      <w:color w:val="005286" w:themeColor="text2"/>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opsomteken">
    <w:name w:val="List Bullet"/>
    <w:basedOn w:val="Standaard"/>
    <w:uiPriority w:val="99"/>
    <w:semiHidden/>
    <w:unhideWhenUsed/>
    <w:rsid w:val="00647A70"/>
    <w:pPr>
      <w:numPr>
        <w:numId w:val="10"/>
      </w:numPr>
      <w:tabs>
        <w:tab w:val="left" w:pos="284"/>
      </w:tabs>
      <w:contextualSpacing/>
    </w:pPr>
  </w:style>
  <w:style w:type="paragraph" w:styleId="Lijstopsomteken2">
    <w:name w:val="List Bullet 2"/>
    <w:basedOn w:val="Standaard"/>
    <w:uiPriority w:val="99"/>
    <w:semiHidden/>
    <w:unhideWhenUsed/>
    <w:rsid w:val="00647A70"/>
    <w:pPr>
      <w:numPr>
        <w:numId w:val="9"/>
      </w:numPr>
      <w:tabs>
        <w:tab w:val="left" w:pos="567"/>
      </w:tabs>
      <w:contextualSpacing/>
    </w:pPr>
  </w:style>
  <w:style w:type="paragraph" w:styleId="Lijstopsomteken3">
    <w:name w:val="List Bullet 3"/>
    <w:basedOn w:val="Standaard"/>
    <w:uiPriority w:val="99"/>
    <w:semiHidden/>
    <w:unhideWhenUsed/>
    <w:rsid w:val="00647A70"/>
    <w:pPr>
      <w:numPr>
        <w:numId w:val="8"/>
      </w:numPr>
      <w:tabs>
        <w:tab w:val="left" w:pos="851"/>
      </w:tabs>
      <w:contextualSpacing/>
    </w:pPr>
  </w:style>
  <w:style w:type="paragraph" w:styleId="Lijstopsomteken4">
    <w:name w:val="List Bullet 4"/>
    <w:basedOn w:val="Standaard"/>
    <w:uiPriority w:val="99"/>
    <w:semiHidden/>
    <w:unhideWhenUsed/>
    <w:rsid w:val="00647A70"/>
    <w:pPr>
      <w:numPr>
        <w:numId w:val="7"/>
      </w:numPr>
      <w:tabs>
        <w:tab w:val="left" w:pos="1134"/>
      </w:tabs>
      <w:contextualSpacing/>
    </w:pPr>
  </w:style>
  <w:style w:type="paragraph" w:styleId="Lijstopsomteken5">
    <w:name w:val="List Bullet 5"/>
    <w:basedOn w:val="Standaard"/>
    <w:uiPriority w:val="99"/>
    <w:semiHidden/>
    <w:unhideWhenUsed/>
    <w:rsid w:val="00647A70"/>
    <w:pPr>
      <w:numPr>
        <w:numId w:val="6"/>
      </w:numPr>
      <w:tabs>
        <w:tab w:val="left" w:pos="1418"/>
      </w:tabs>
      <w:ind w:left="360" w:hanging="360"/>
      <w:contextualSpacing/>
    </w:pPr>
  </w:style>
  <w:style w:type="paragraph" w:styleId="Lijst">
    <w:name w:val="List"/>
    <w:basedOn w:val="Standaard"/>
    <w:uiPriority w:val="99"/>
    <w:semiHidden/>
    <w:unhideWhenUsed/>
    <w:rsid w:val="00E441FE"/>
    <w:pPr>
      <w:tabs>
        <w:tab w:val="left" w:pos="284"/>
      </w:tabs>
      <w:ind w:left="284" w:hanging="284"/>
      <w:contextualSpacing/>
    </w:pPr>
  </w:style>
  <w:style w:type="paragraph" w:styleId="Lijst2">
    <w:name w:val="List 2"/>
    <w:basedOn w:val="Standaard"/>
    <w:uiPriority w:val="99"/>
    <w:semiHidden/>
    <w:unhideWhenUsed/>
    <w:rsid w:val="00E441FE"/>
    <w:pPr>
      <w:ind w:left="568" w:hanging="284"/>
      <w:contextualSpacing/>
    </w:pPr>
  </w:style>
  <w:style w:type="paragraph" w:styleId="Lijst3">
    <w:name w:val="List 3"/>
    <w:basedOn w:val="Standaard"/>
    <w:uiPriority w:val="99"/>
    <w:semiHidden/>
    <w:unhideWhenUsed/>
    <w:rsid w:val="00E441FE"/>
    <w:pPr>
      <w:ind w:left="849" w:hanging="283"/>
      <w:contextualSpacing/>
    </w:pPr>
  </w:style>
  <w:style w:type="paragraph" w:styleId="Lijst4">
    <w:name w:val="List 4"/>
    <w:basedOn w:val="Standaard"/>
    <w:uiPriority w:val="99"/>
    <w:semiHidden/>
    <w:unhideWhenUsed/>
    <w:rsid w:val="00E441FE"/>
    <w:pPr>
      <w:ind w:left="1132" w:hanging="283"/>
      <w:contextualSpacing/>
    </w:pPr>
  </w:style>
  <w:style w:type="paragraph" w:styleId="Lijst5">
    <w:name w:val="List 5"/>
    <w:basedOn w:val="Standaard"/>
    <w:uiPriority w:val="99"/>
    <w:semiHidden/>
    <w:unhideWhenUsed/>
    <w:rsid w:val="00E441FE"/>
    <w:pPr>
      <w:ind w:left="1415" w:hanging="283"/>
      <w:contextualSpacing/>
    </w:pPr>
  </w:style>
  <w:style w:type="paragraph" w:styleId="Index1">
    <w:name w:val="index 1"/>
    <w:basedOn w:val="Standaard"/>
    <w:next w:val="Standaard"/>
    <w:autoRedefine/>
    <w:uiPriority w:val="99"/>
    <w:semiHidden/>
    <w:unhideWhenUsed/>
    <w:rsid w:val="00E441FE"/>
    <w:pPr>
      <w:ind w:left="284" w:hanging="284"/>
    </w:pPr>
  </w:style>
  <w:style w:type="paragraph" w:styleId="Index2">
    <w:name w:val="index 2"/>
    <w:basedOn w:val="Standaard"/>
    <w:next w:val="Standaard"/>
    <w:autoRedefine/>
    <w:uiPriority w:val="99"/>
    <w:semiHidden/>
    <w:unhideWhenUsed/>
    <w:rsid w:val="00E441FE"/>
    <w:pPr>
      <w:ind w:left="568" w:hanging="284"/>
    </w:pPr>
  </w:style>
  <w:style w:type="paragraph" w:styleId="Index3">
    <w:name w:val="index 3"/>
    <w:basedOn w:val="Standaard"/>
    <w:next w:val="Standaard"/>
    <w:autoRedefine/>
    <w:uiPriority w:val="99"/>
    <w:semiHidden/>
    <w:unhideWhenUsed/>
    <w:rsid w:val="00E441FE"/>
    <w:pPr>
      <w:ind w:left="851" w:hanging="284"/>
    </w:pPr>
  </w:style>
  <w:style w:type="paragraph" w:styleId="Index4">
    <w:name w:val="index 4"/>
    <w:basedOn w:val="Standaard"/>
    <w:next w:val="Standaard"/>
    <w:autoRedefine/>
    <w:uiPriority w:val="99"/>
    <w:semiHidden/>
    <w:unhideWhenUsed/>
    <w:rsid w:val="00E441FE"/>
    <w:pPr>
      <w:ind w:left="1135" w:hanging="284"/>
    </w:pPr>
  </w:style>
  <w:style w:type="paragraph" w:styleId="Index5">
    <w:name w:val="index 5"/>
    <w:basedOn w:val="Standaard"/>
    <w:next w:val="Standaard"/>
    <w:autoRedefine/>
    <w:uiPriority w:val="99"/>
    <w:semiHidden/>
    <w:unhideWhenUsed/>
    <w:rsid w:val="00E441FE"/>
    <w:pPr>
      <w:ind w:left="1418" w:hanging="284"/>
    </w:pPr>
  </w:style>
  <w:style w:type="paragraph" w:styleId="Index6">
    <w:name w:val="index 6"/>
    <w:basedOn w:val="Standaard"/>
    <w:next w:val="Standaard"/>
    <w:autoRedefine/>
    <w:uiPriority w:val="99"/>
    <w:semiHidden/>
    <w:unhideWhenUsed/>
    <w:rsid w:val="00E441FE"/>
    <w:pPr>
      <w:ind w:left="1702" w:hanging="284"/>
    </w:pPr>
  </w:style>
  <w:style w:type="paragraph" w:styleId="Index7">
    <w:name w:val="index 7"/>
    <w:basedOn w:val="Standaard"/>
    <w:next w:val="Standaard"/>
    <w:autoRedefine/>
    <w:uiPriority w:val="99"/>
    <w:semiHidden/>
    <w:unhideWhenUsed/>
    <w:rsid w:val="00647A70"/>
    <w:pPr>
      <w:ind w:left="1985" w:hanging="284"/>
    </w:pPr>
  </w:style>
  <w:style w:type="paragraph" w:styleId="Index8">
    <w:name w:val="index 8"/>
    <w:basedOn w:val="Standaard"/>
    <w:next w:val="Standaard"/>
    <w:autoRedefine/>
    <w:uiPriority w:val="99"/>
    <w:semiHidden/>
    <w:unhideWhenUsed/>
    <w:rsid w:val="00647A70"/>
    <w:pPr>
      <w:ind w:left="2269" w:hanging="284"/>
    </w:pPr>
  </w:style>
  <w:style w:type="paragraph" w:styleId="Index9">
    <w:name w:val="index 9"/>
    <w:basedOn w:val="Standaard"/>
    <w:next w:val="Standaard"/>
    <w:autoRedefine/>
    <w:uiPriority w:val="99"/>
    <w:semiHidden/>
    <w:unhideWhenUsed/>
    <w:rsid w:val="00647A70"/>
    <w:pPr>
      <w:ind w:left="2552" w:hanging="284"/>
    </w:pPr>
  </w:style>
  <w:style w:type="paragraph" w:styleId="Plattetekst0">
    <w:name w:val="Body Text"/>
    <w:basedOn w:val="Standaard"/>
    <w:link w:val="PlattetekstChar"/>
    <w:uiPriority w:val="99"/>
    <w:semiHidden/>
    <w:unhideWhenUsed/>
    <w:rsid w:val="00647A70"/>
  </w:style>
  <w:style w:type="character" w:customStyle="1" w:styleId="PlattetekstChar">
    <w:name w:val="Platte tekst Char"/>
    <w:basedOn w:val="Standaardalinea-lettertype"/>
    <w:link w:val="Plattetekst0"/>
    <w:uiPriority w:val="99"/>
    <w:semiHidden/>
    <w:rsid w:val="00647A70"/>
    <w:rPr>
      <w:lang w:val="nl-NL"/>
    </w:rPr>
  </w:style>
  <w:style w:type="paragraph" w:styleId="Plattetekstinspringen">
    <w:name w:val="Body Text Indent"/>
    <w:basedOn w:val="Standaard"/>
    <w:link w:val="PlattetekstinspringenChar"/>
    <w:uiPriority w:val="99"/>
    <w:semiHidden/>
    <w:unhideWhenUsed/>
    <w:rsid w:val="004070F9"/>
    <w:pPr>
      <w:ind w:left="284"/>
    </w:pPr>
  </w:style>
  <w:style w:type="character" w:customStyle="1" w:styleId="PlattetekstinspringenChar">
    <w:name w:val="Platte tekst inspringen Char"/>
    <w:basedOn w:val="Standaardalinea-lettertype"/>
    <w:link w:val="Plattetekstinspringen"/>
    <w:uiPriority w:val="99"/>
    <w:semiHidden/>
    <w:rsid w:val="004070F9"/>
    <w:rPr>
      <w:lang w:val="nl-NL"/>
    </w:rPr>
  </w:style>
  <w:style w:type="paragraph" w:styleId="Platteteksteersteinspringing">
    <w:name w:val="Body Text First Indent"/>
    <w:basedOn w:val="Plattetekst0"/>
    <w:link w:val="PlatteteksteersteinspringingChar"/>
    <w:uiPriority w:val="99"/>
    <w:semiHidden/>
    <w:unhideWhenUsed/>
    <w:rsid w:val="004070F9"/>
    <w:pPr>
      <w:ind w:firstLine="284"/>
    </w:pPr>
  </w:style>
  <w:style w:type="character" w:customStyle="1" w:styleId="PlatteteksteersteinspringingChar">
    <w:name w:val="Platte tekst eerste inspringing Char"/>
    <w:basedOn w:val="PlattetekstChar"/>
    <w:link w:val="Platteteksteersteinspringing"/>
    <w:uiPriority w:val="99"/>
    <w:semiHidden/>
    <w:rsid w:val="004070F9"/>
    <w:rPr>
      <w:lang w:val="nl-NL"/>
    </w:rPr>
  </w:style>
  <w:style w:type="paragraph" w:styleId="Platteteksteersteinspringing2">
    <w:name w:val="Body Text First Indent 2"/>
    <w:basedOn w:val="Plattetekstinspringen"/>
    <w:link w:val="Platteteksteersteinspringing2Char"/>
    <w:uiPriority w:val="99"/>
    <w:semiHidden/>
    <w:rsid w:val="00647A70"/>
    <w:pPr>
      <w:ind w:firstLine="567"/>
    </w:pPr>
  </w:style>
  <w:style w:type="character" w:customStyle="1" w:styleId="Platteteksteersteinspringing2Char">
    <w:name w:val="Platte tekst eerste inspringing 2 Char"/>
    <w:basedOn w:val="PlattetekstinspringenChar"/>
    <w:link w:val="Platteteksteersteinspringing2"/>
    <w:uiPriority w:val="99"/>
    <w:semiHidden/>
    <w:rsid w:val="00021D7D"/>
    <w:rPr>
      <w:sz w:val="20"/>
      <w:lang w:val="nl-NL"/>
    </w:rPr>
  </w:style>
  <w:style w:type="paragraph" w:styleId="Plattetekstinspringen2">
    <w:name w:val="Body Text Indent 2"/>
    <w:basedOn w:val="Standaard"/>
    <w:link w:val="Plattetekstinspringen2Char"/>
    <w:uiPriority w:val="99"/>
    <w:semiHidden/>
    <w:unhideWhenUsed/>
    <w:rsid w:val="004070F9"/>
    <w:pPr>
      <w:ind w:left="851" w:hanging="284"/>
    </w:pPr>
  </w:style>
  <w:style w:type="character" w:customStyle="1" w:styleId="Plattetekstinspringen2Char">
    <w:name w:val="Platte tekst inspringen 2 Char"/>
    <w:basedOn w:val="Standaardalinea-lettertype"/>
    <w:link w:val="Plattetekstinspringen2"/>
    <w:uiPriority w:val="99"/>
    <w:semiHidden/>
    <w:rsid w:val="004070F9"/>
    <w:rPr>
      <w:lang w:val="nl-NL"/>
    </w:rPr>
  </w:style>
  <w:style w:type="paragraph" w:styleId="Plattetekst2">
    <w:name w:val="Body Text 2"/>
    <w:basedOn w:val="Standaard"/>
    <w:link w:val="Plattetekst2Char"/>
    <w:uiPriority w:val="99"/>
    <w:semiHidden/>
    <w:unhideWhenUsed/>
    <w:rsid w:val="00647A70"/>
  </w:style>
  <w:style w:type="character" w:customStyle="1" w:styleId="Plattetekst2Char">
    <w:name w:val="Platte tekst 2 Char"/>
    <w:basedOn w:val="Standaardalinea-lettertype"/>
    <w:link w:val="Plattetekst2"/>
    <w:uiPriority w:val="99"/>
    <w:semiHidden/>
    <w:rsid w:val="00647A70"/>
    <w:rPr>
      <w:lang w:val="nl-NL"/>
    </w:rPr>
  </w:style>
  <w:style w:type="paragraph" w:styleId="Standaardinspringing">
    <w:name w:val="Normal Indent"/>
    <w:basedOn w:val="Standaard"/>
    <w:uiPriority w:val="99"/>
    <w:semiHidden/>
    <w:unhideWhenUsed/>
    <w:rsid w:val="004070F9"/>
    <w:pPr>
      <w:ind w:left="284"/>
    </w:pPr>
  </w:style>
  <w:style w:type="paragraph" w:styleId="Lijstnummering">
    <w:name w:val="List Number"/>
    <w:basedOn w:val="Standaard"/>
    <w:uiPriority w:val="99"/>
    <w:semiHidden/>
    <w:unhideWhenUsed/>
    <w:rsid w:val="004070F9"/>
    <w:pPr>
      <w:numPr>
        <w:numId w:val="5"/>
      </w:numPr>
      <w:tabs>
        <w:tab w:val="left" w:pos="284"/>
      </w:tabs>
      <w:contextualSpacing/>
    </w:pPr>
  </w:style>
  <w:style w:type="paragraph" w:styleId="Lijstnummering2">
    <w:name w:val="List Number 2"/>
    <w:basedOn w:val="Standaard"/>
    <w:uiPriority w:val="99"/>
    <w:semiHidden/>
    <w:rsid w:val="004070F9"/>
    <w:pPr>
      <w:numPr>
        <w:numId w:val="4"/>
      </w:numPr>
      <w:tabs>
        <w:tab w:val="left" w:pos="567"/>
      </w:tabs>
      <w:contextualSpacing/>
    </w:pPr>
  </w:style>
  <w:style w:type="paragraph" w:styleId="Lijstnummering3">
    <w:name w:val="List Number 3"/>
    <w:basedOn w:val="Standaard"/>
    <w:uiPriority w:val="99"/>
    <w:semiHidden/>
    <w:unhideWhenUsed/>
    <w:rsid w:val="004070F9"/>
    <w:pPr>
      <w:numPr>
        <w:numId w:val="3"/>
      </w:numPr>
      <w:contextualSpacing/>
    </w:pPr>
  </w:style>
  <w:style w:type="paragraph" w:styleId="Lijstnummering4">
    <w:name w:val="List Number 4"/>
    <w:basedOn w:val="Standaard"/>
    <w:uiPriority w:val="99"/>
    <w:semiHidden/>
    <w:unhideWhenUsed/>
    <w:rsid w:val="004070F9"/>
    <w:pPr>
      <w:numPr>
        <w:numId w:val="2"/>
      </w:numPr>
      <w:tabs>
        <w:tab w:val="left" w:pos="1134"/>
      </w:tabs>
      <w:contextualSpacing/>
    </w:pPr>
  </w:style>
  <w:style w:type="paragraph" w:styleId="Lijstnummering5">
    <w:name w:val="List Number 5"/>
    <w:basedOn w:val="Standaard"/>
    <w:uiPriority w:val="99"/>
    <w:semiHidden/>
    <w:unhideWhenUsed/>
    <w:rsid w:val="004070F9"/>
    <w:pPr>
      <w:numPr>
        <w:numId w:val="1"/>
      </w:numPr>
      <w:tabs>
        <w:tab w:val="left" w:pos="1418"/>
      </w:tabs>
      <w:contextualSpacing/>
    </w:pPr>
  </w:style>
  <w:style w:type="paragraph" w:styleId="Lijstvoortzetting">
    <w:name w:val="List Continue"/>
    <w:basedOn w:val="Standaard"/>
    <w:uiPriority w:val="99"/>
    <w:semiHidden/>
    <w:unhideWhenUsed/>
    <w:rsid w:val="004070F9"/>
    <w:pPr>
      <w:ind w:left="284"/>
      <w:contextualSpacing/>
    </w:pPr>
  </w:style>
  <w:style w:type="paragraph" w:styleId="Lijstvoortzetting2">
    <w:name w:val="List Continue 2"/>
    <w:basedOn w:val="Standaard"/>
    <w:uiPriority w:val="99"/>
    <w:semiHidden/>
    <w:unhideWhenUsed/>
    <w:rsid w:val="004070F9"/>
    <w:pPr>
      <w:ind w:left="567"/>
      <w:contextualSpacing/>
    </w:pPr>
  </w:style>
  <w:style w:type="paragraph" w:styleId="Lijstvoortzetting3">
    <w:name w:val="List Continue 3"/>
    <w:basedOn w:val="Standaard"/>
    <w:uiPriority w:val="99"/>
    <w:semiHidden/>
    <w:unhideWhenUsed/>
    <w:rsid w:val="004070F9"/>
    <w:pPr>
      <w:ind w:left="851"/>
      <w:contextualSpacing/>
    </w:pPr>
  </w:style>
  <w:style w:type="paragraph" w:styleId="Lijstvoortzetting4">
    <w:name w:val="List Continue 4"/>
    <w:basedOn w:val="Standaard"/>
    <w:uiPriority w:val="99"/>
    <w:semiHidden/>
    <w:unhideWhenUsed/>
    <w:rsid w:val="004070F9"/>
    <w:pPr>
      <w:ind w:left="1134"/>
      <w:contextualSpacing/>
    </w:pPr>
  </w:style>
  <w:style w:type="paragraph" w:styleId="Lijstvoortzetting5">
    <w:name w:val="List Continue 5"/>
    <w:basedOn w:val="Standaard"/>
    <w:uiPriority w:val="99"/>
    <w:semiHidden/>
    <w:unhideWhenUsed/>
    <w:rsid w:val="004070F9"/>
    <w:pPr>
      <w:ind w:left="1418"/>
      <w:contextualSpacing/>
    </w:pPr>
  </w:style>
  <w:style w:type="paragraph" w:styleId="Inhopg1">
    <w:name w:val="toc 1"/>
    <w:basedOn w:val="Standaard"/>
    <w:next w:val="Standaard"/>
    <w:autoRedefine/>
    <w:uiPriority w:val="39"/>
    <w:unhideWhenUsed/>
    <w:rsid w:val="00234460"/>
    <w:pPr>
      <w:tabs>
        <w:tab w:val="left" w:pos="567"/>
        <w:tab w:val="right" w:pos="9072"/>
      </w:tabs>
      <w:spacing w:before="280" w:after="40"/>
      <w:ind w:left="567" w:hanging="567"/>
    </w:pPr>
    <w:rPr>
      <w:b/>
    </w:rPr>
  </w:style>
  <w:style w:type="paragraph" w:styleId="Inhopg2">
    <w:name w:val="toc 2"/>
    <w:basedOn w:val="Standaard"/>
    <w:next w:val="Standaard"/>
    <w:autoRedefine/>
    <w:uiPriority w:val="39"/>
    <w:unhideWhenUsed/>
    <w:rsid w:val="00234460"/>
    <w:pPr>
      <w:tabs>
        <w:tab w:val="left" w:pos="567"/>
        <w:tab w:val="right" w:pos="9072"/>
      </w:tabs>
      <w:ind w:left="567" w:hanging="567"/>
    </w:pPr>
  </w:style>
  <w:style w:type="paragraph" w:styleId="Inhopg3">
    <w:name w:val="toc 3"/>
    <w:basedOn w:val="Standaard"/>
    <w:next w:val="Standaard"/>
    <w:autoRedefine/>
    <w:uiPriority w:val="39"/>
    <w:unhideWhenUsed/>
    <w:rsid w:val="004070F9"/>
    <w:pPr>
      <w:ind w:left="567"/>
    </w:pPr>
  </w:style>
  <w:style w:type="paragraph" w:styleId="Inhopg4">
    <w:name w:val="toc 4"/>
    <w:basedOn w:val="Standaard"/>
    <w:next w:val="Standaard"/>
    <w:autoRedefine/>
    <w:uiPriority w:val="39"/>
    <w:semiHidden/>
    <w:unhideWhenUsed/>
    <w:rsid w:val="004070F9"/>
    <w:pPr>
      <w:ind w:left="851"/>
    </w:pPr>
  </w:style>
  <w:style w:type="paragraph" w:styleId="Inhopg5">
    <w:name w:val="toc 5"/>
    <w:basedOn w:val="Standaard"/>
    <w:next w:val="Standaard"/>
    <w:autoRedefine/>
    <w:uiPriority w:val="39"/>
    <w:semiHidden/>
    <w:unhideWhenUsed/>
    <w:rsid w:val="004070F9"/>
    <w:pPr>
      <w:ind w:left="1134"/>
    </w:pPr>
  </w:style>
  <w:style w:type="paragraph" w:styleId="Inhopg6">
    <w:name w:val="toc 6"/>
    <w:basedOn w:val="Standaard"/>
    <w:next w:val="Standaard"/>
    <w:autoRedefine/>
    <w:uiPriority w:val="39"/>
    <w:semiHidden/>
    <w:unhideWhenUsed/>
    <w:rsid w:val="004070F9"/>
    <w:pPr>
      <w:ind w:left="1418"/>
    </w:pPr>
  </w:style>
  <w:style w:type="paragraph" w:styleId="Inhopg7">
    <w:name w:val="toc 7"/>
    <w:basedOn w:val="Standaard"/>
    <w:next w:val="Standaard"/>
    <w:autoRedefine/>
    <w:uiPriority w:val="39"/>
    <w:semiHidden/>
    <w:unhideWhenUsed/>
    <w:rsid w:val="004070F9"/>
    <w:pPr>
      <w:ind w:left="1701"/>
    </w:pPr>
  </w:style>
  <w:style w:type="paragraph" w:styleId="Inhopg8">
    <w:name w:val="toc 8"/>
    <w:basedOn w:val="Standaard"/>
    <w:next w:val="Standaard"/>
    <w:autoRedefine/>
    <w:uiPriority w:val="39"/>
    <w:semiHidden/>
    <w:unhideWhenUsed/>
    <w:rsid w:val="004070F9"/>
    <w:pPr>
      <w:ind w:left="1985"/>
    </w:pPr>
  </w:style>
  <w:style w:type="paragraph" w:styleId="Inhopg9">
    <w:name w:val="toc 9"/>
    <w:basedOn w:val="Standaard"/>
    <w:next w:val="Standaard"/>
    <w:autoRedefine/>
    <w:uiPriority w:val="39"/>
    <w:semiHidden/>
    <w:unhideWhenUsed/>
    <w:rsid w:val="004070F9"/>
    <w:pPr>
      <w:ind w:left="2268"/>
    </w:pPr>
  </w:style>
  <w:style w:type="paragraph" w:styleId="Adresenvelop">
    <w:name w:val="envelope address"/>
    <w:basedOn w:val="Standaard"/>
    <w:uiPriority w:val="99"/>
    <w:semiHidden/>
    <w:unhideWhenUsed/>
    <w:rsid w:val="004070F9"/>
    <w:pPr>
      <w:framePr w:w="7920" w:h="1980" w:hRule="exact" w:hSpace="141" w:wrap="auto" w:hAnchor="page" w:xAlign="center" w:yAlign="bottom"/>
    </w:pPr>
    <w:rPr>
      <w:rFonts w:asciiTheme="majorHAnsi" w:eastAsiaTheme="majorEastAsia" w:hAnsiTheme="majorHAnsi" w:cstheme="majorBidi"/>
    </w:rPr>
  </w:style>
  <w:style w:type="paragraph" w:styleId="Afsluiting">
    <w:name w:val="Closing"/>
    <w:basedOn w:val="Standaard"/>
    <w:link w:val="AfsluitingChar"/>
    <w:uiPriority w:val="99"/>
    <w:semiHidden/>
    <w:unhideWhenUsed/>
    <w:rsid w:val="004070F9"/>
  </w:style>
  <w:style w:type="character" w:customStyle="1" w:styleId="AfsluitingChar">
    <w:name w:val="Afsluiting Char"/>
    <w:basedOn w:val="Standaardalinea-lettertype"/>
    <w:link w:val="Afsluiting"/>
    <w:uiPriority w:val="99"/>
    <w:semiHidden/>
    <w:rsid w:val="004070F9"/>
    <w:rPr>
      <w:lang w:val="nl-NL"/>
    </w:rPr>
  </w:style>
  <w:style w:type="paragraph" w:styleId="Lijstalinea">
    <w:name w:val="List Paragraph"/>
    <w:basedOn w:val="Standaard"/>
    <w:uiPriority w:val="34"/>
    <w:qFormat/>
    <w:rsid w:val="004070F9"/>
    <w:pPr>
      <w:contextualSpacing/>
    </w:pPr>
  </w:style>
  <w:style w:type="paragraph" w:styleId="Koptekst">
    <w:name w:val="header"/>
    <w:basedOn w:val="Standaard"/>
    <w:link w:val="KoptekstChar"/>
    <w:uiPriority w:val="99"/>
    <w:unhideWhenUsed/>
    <w:rsid w:val="0046236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62365"/>
    <w:rPr>
      <w:sz w:val="18"/>
      <w:lang w:val="nl-NL"/>
    </w:rPr>
  </w:style>
  <w:style w:type="paragraph" w:customStyle="1" w:styleId="OpsommingN1Bullet">
    <w:name w:val="Opsomming N1 Bullet"/>
    <w:basedOn w:val="Plattetekst"/>
    <w:uiPriority w:val="4"/>
    <w:qFormat/>
    <w:rsid w:val="002261E2"/>
    <w:pPr>
      <w:numPr>
        <w:numId w:val="13"/>
      </w:numPr>
    </w:pPr>
  </w:style>
  <w:style w:type="paragraph" w:customStyle="1" w:styleId="NummeringN1">
    <w:name w:val="Nummering N1"/>
    <w:basedOn w:val="Plattetekst"/>
    <w:uiPriority w:val="5"/>
    <w:qFormat/>
    <w:rsid w:val="008B4B6D"/>
    <w:pPr>
      <w:numPr>
        <w:numId w:val="12"/>
      </w:numPr>
      <w:tabs>
        <w:tab w:val="clear" w:pos="567"/>
      </w:tabs>
    </w:pPr>
  </w:style>
  <w:style w:type="paragraph" w:customStyle="1" w:styleId="Tussenkop">
    <w:name w:val="Tussenkop"/>
    <w:basedOn w:val="Plattetekst"/>
    <w:next w:val="Plattetekst"/>
    <w:uiPriority w:val="5"/>
    <w:qFormat/>
    <w:rsid w:val="004D760E"/>
    <w:rPr>
      <w:rFonts w:asciiTheme="majorHAnsi" w:hAnsiTheme="majorHAnsi"/>
      <w:b/>
    </w:rPr>
  </w:style>
  <w:style w:type="paragraph" w:customStyle="1" w:styleId="NummeringN2letter">
    <w:name w:val="Nummering N2 letter"/>
    <w:basedOn w:val="Plattetekst"/>
    <w:uiPriority w:val="5"/>
    <w:qFormat/>
    <w:rsid w:val="008B4B6D"/>
    <w:pPr>
      <w:numPr>
        <w:numId w:val="14"/>
      </w:numPr>
      <w:tabs>
        <w:tab w:val="clear" w:pos="567"/>
        <w:tab w:val="clear" w:pos="1134"/>
      </w:tabs>
      <w:ind w:right="567"/>
    </w:pPr>
  </w:style>
  <w:style w:type="paragraph" w:customStyle="1" w:styleId="OpsommingN2Streep">
    <w:name w:val="Opsomming N2 Streep"/>
    <w:basedOn w:val="Plattetekst"/>
    <w:uiPriority w:val="4"/>
    <w:qFormat/>
    <w:rsid w:val="002261E2"/>
    <w:pPr>
      <w:numPr>
        <w:numId w:val="11"/>
      </w:numPr>
      <w:tabs>
        <w:tab w:val="clear" w:pos="567"/>
      </w:tabs>
    </w:pPr>
  </w:style>
  <w:style w:type="paragraph" w:customStyle="1" w:styleId="Plattetekst">
    <w:name w:val="Plattetekst"/>
    <w:basedOn w:val="Standaard"/>
    <w:link w:val="PlattetekstChar0"/>
    <w:qFormat/>
    <w:rsid w:val="008A06F6"/>
    <w:pPr>
      <w:tabs>
        <w:tab w:val="left" w:pos="567"/>
        <w:tab w:val="left" w:pos="1134"/>
        <w:tab w:val="left" w:pos="1701"/>
        <w:tab w:val="left" w:pos="2268"/>
      </w:tabs>
    </w:pPr>
    <w:rPr>
      <w:rFonts w:cs="Times New Roman (Hoofdtekst CS)"/>
      <w:color w:val="000000" w:themeColor="text1"/>
    </w:rPr>
  </w:style>
  <w:style w:type="character" w:customStyle="1" w:styleId="PlattetekstChar0">
    <w:name w:val="Plattetekst Char"/>
    <w:basedOn w:val="Standaardalinea-lettertype"/>
    <w:link w:val="Plattetekst"/>
    <w:rsid w:val="008A06F6"/>
    <w:rPr>
      <w:rFonts w:cs="Times New Roman (Hoofdtekst CS)"/>
      <w:color w:val="000000" w:themeColor="text1"/>
      <w:sz w:val="22"/>
      <w:lang w:val="nl-NL"/>
    </w:rPr>
  </w:style>
  <w:style w:type="table" w:styleId="Tabelraster">
    <w:name w:val="Table Grid"/>
    <w:basedOn w:val="Standaardtabel"/>
    <w:uiPriority w:val="59"/>
    <w:rsid w:val="00AF14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sysVeldMarkering">
    <w:name w:val="zsysVeldMarkering"/>
    <w:basedOn w:val="Standaardalinea-lettertype"/>
    <w:uiPriority w:val="40"/>
    <w:semiHidden/>
    <w:rsid w:val="00AF1465"/>
    <w:rPr>
      <w:bdr w:val="none" w:sz="0" w:space="0" w:color="auto"/>
      <w:shd w:val="clear" w:color="auto" w:fill="A0C4E8"/>
    </w:rPr>
  </w:style>
  <w:style w:type="paragraph" w:styleId="Voettekst">
    <w:name w:val="footer"/>
    <w:basedOn w:val="Standaard"/>
    <w:link w:val="VoettekstChar"/>
    <w:uiPriority w:val="99"/>
    <w:unhideWhenUsed/>
    <w:rsid w:val="00276D85"/>
    <w:pPr>
      <w:spacing w:line="240" w:lineRule="auto"/>
      <w:jc w:val="center"/>
    </w:pPr>
    <w:rPr>
      <w:color w:val="005286" w:themeColor="text2"/>
      <w:sz w:val="17"/>
    </w:rPr>
  </w:style>
  <w:style w:type="character" w:customStyle="1" w:styleId="VoettekstChar">
    <w:name w:val="Voettekst Char"/>
    <w:basedOn w:val="Standaardalinea-lettertype"/>
    <w:link w:val="Voettekst"/>
    <w:uiPriority w:val="99"/>
    <w:rsid w:val="00276D85"/>
    <w:rPr>
      <w:color w:val="005286" w:themeColor="text2"/>
      <w:sz w:val="17"/>
      <w:lang w:val="nl-NL"/>
    </w:rPr>
  </w:style>
  <w:style w:type="character" w:styleId="Paginanummer">
    <w:name w:val="page number"/>
    <w:basedOn w:val="Standaardalinea-lettertype"/>
    <w:uiPriority w:val="21"/>
    <w:unhideWhenUsed/>
    <w:rsid w:val="002763B3"/>
    <w:rPr>
      <w:sz w:val="16"/>
    </w:rPr>
  </w:style>
  <w:style w:type="character" w:customStyle="1" w:styleId="Kop1Char">
    <w:name w:val="Kop 1 Char"/>
    <w:basedOn w:val="Standaardalinea-lettertype"/>
    <w:link w:val="Kop1"/>
    <w:uiPriority w:val="2"/>
    <w:rsid w:val="00D7044D"/>
    <w:rPr>
      <w:rFonts w:asciiTheme="majorHAnsi" w:eastAsiaTheme="majorEastAsia" w:hAnsiTheme="majorHAnsi" w:cstheme="majorBidi"/>
      <w:b/>
      <w:color w:val="005286" w:themeColor="text2"/>
      <w:sz w:val="40"/>
      <w:szCs w:val="32"/>
      <w:lang w:val="nl-NL"/>
    </w:rPr>
  </w:style>
  <w:style w:type="character" w:styleId="Zwaar">
    <w:name w:val="Strong"/>
    <w:basedOn w:val="Standaardalinea-lettertype"/>
    <w:uiPriority w:val="8"/>
    <w:qFormat/>
    <w:rsid w:val="00B92B47"/>
    <w:rPr>
      <w:b/>
      <w:bCs/>
    </w:rPr>
  </w:style>
  <w:style w:type="character" w:customStyle="1" w:styleId="Kop2Char">
    <w:name w:val="Kop 2 Char"/>
    <w:basedOn w:val="Standaardalinea-lettertype"/>
    <w:link w:val="Kop2"/>
    <w:uiPriority w:val="2"/>
    <w:rsid w:val="00FF0DE2"/>
    <w:rPr>
      <w:rFonts w:asciiTheme="majorHAnsi" w:eastAsiaTheme="majorEastAsia" w:hAnsiTheme="majorHAnsi" w:cstheme="majorBidi"/>
      <w:b/>
      <w:color w:val="005286" w:themeColor="text2"/>
      <w:sz w:val="32"/>
      <w:szCs w:val="26"/>
      <w:lang w:val="nl-NL"/>
    </w:rPr>
  </w:style>
  <w:style w:type="character" w:customStyle="1" w:styleId="Kop3Char">
    <w:name w:val="Kop 3 Char"/>
    <w:basedOn w:val="Standaardalinea-lettertype"/>
    <w:link w:val="Kop3"/>
    <w:uiPriority w:val="2"/>
    <w:rsid w:val="00FF0DE2"/>
    <w:rPr>
      <w:rFonts w:asciiTheme="majorHAnsi" w:eastAsiaTheme="majorEastAsia" w:hAnsiTheme="majorHAnsi" w:cstheme="majorBidi"/>
      <w:b/>
      <w:color w:val="005286" w:themeColor="text2"/>
      <w:lang w:val="nl-NL"/>
    </w:rPr>
  </w:style>
  <w:style w:type="paragraph" w:styleId="Afzender">
    <w:name w:val="envelope return"/>
    <w:basedOn w:val="Standaard"/>
    <w:uiPriority w:val="16"/>
    <w:unhideWhenUsed/>
    <w:rsid w:val="00B92B47"/>
    <w:pPr>
      <w:spacing w:line="240" w:lineRule="exact"/>
    </w:pPr>
    <w:rPr>
      <w:rFonts w:asciiTheme="majorHAnsi" w:eastAsiaTheme="majorEastAsia" w:hAnsiTheme="majorHAnsi" w:cstheme="majorBidi"/>
      <w:sz w:val="16"/>
      <w:szCs w:val="20"/>
    </w:rPr>
  </w:style>
  <w:style w:type="character" w:customStyle="1" w:styleId="Oranje">
    <w:name w:val="Oranje"/>
    <w:basedOn w:val="Standaardalinea-lettertype"/>
    <w:uiPriority w:val="8"/>
    <w:qFormat/>
    <w:rsid w:val="00B92B47"/>
    <w:rPr>
      <w:color w:val="EF7D00" w:themeColor="accent1"/>
    </w:rPr>
  </w:style>
  <w:style w:type="character" w:customStyle="1" w:styleId="Donkerblauw">
    <w:name w:val="Donkerblauw"/>
    <w:basedOn w:val="Standaardalinea-lettertype"/>
    <w:uiPriority w:val="8"/>
    <w:qFormat/>
    <w:rsid w:val="00100C4D"/>
    <w:rPr>
      <w:color w:val="005286" w:themeColor="text2"/>
    </w:rPr>
  </w:style>
  <w:style w:type="paragraph" w:customStyle="1" w:styleId="Kenmerken">
    <w:name w:val="Kenmerken"/>
    <w:basedOn w:val="Plattetekst"/>
    <w:uiPriority w:val="14"/>
    <w:qFormat/>
    <w:rsid w:val="00100C4D"/>
    <w:rPr>
      <w:color w:val="005286" w:themeColor="text2"/>
    </w:rPr>
  </w:style>
  <w:style w:type="paragraph" w:customStyle="1" w:styleId="URL">
    <w:name w:val="URL"/>
    <w:basedOn w:val="Plattetekst"/>
    <w:uiPriority w:val="7"/>
    <w:qFormat/>
    <w:rsid w:val="00276D85"/>
    <w:pPr>
      <w:spacing w:line="270" w:lineRule="exact"/>
      <w:jc w:val="center"/>
    </w:pPr>
    <w:rPr>
      <w:b/>
      <w:noProof/>
      <w:color w:val="EF7D00" w:themeColor="accent1"/>
    </w:rPr>
  </w:style>
  <w:style w:type="paragraph" w:customStyle="1" w:styleId="ItemKopregelklein">
    <w:name w:val="Item Kopregel klein"/>
    <w:basedOn w:val="Itemkopregel"/>
    <w:uiPriority w:val="30"/>
    <w:qFormat/>
    <w:rsid w:val="00D45F0C"/>
    <w:rPr>
      <w:sz w:val="36"/>
    </w:rPr>
  </w:style>
  <w:style w:type="paragraph" w:customStyle="1" w:styleId="CoverDatum">
    <w:name w:val="Cover Datum"/>
    <w:basedOn w:val="Plattetekst"/>
    <w:uiPriority w:val="8"/>
    <w:qFormat/>
    <w:rsid w:val="005306C4"/>
    <w:rPr>
      <w:b/>
      <w:color w:val="005286" w:themeColor="text2"/>
    </w:rPr>
  </w:style>
  <w:style w:type="paragraph" w:customStyle="1" w:styleId="Itemkopregel">
    <w:name w:val="Item kopregel"/>
    <w:basedOn w:val="Plattetekst"/>
    <w:uiPriority w:val="29"/>
    <w:qFormat/>
    <w:rsid w:val="002A0814"/>
    <w:pPr>
      <w:spacing w:line="240" w:lineRule="auto"/>
    </w:pPr>
    <w:rPr>
      <w:rFonts w:asciiTheme="majorHAnsi" w:hAnsiTheme="majorHAnsi"/>
      <w:b/>
      <w:color w:val="005286" w:themeColor="text2"/>
      <w:sz w:val="48"/>
    </w:rPr>
  </w:style>
  <w:style w:type="paragraph" w:styleId="Titel">
    <w:name w:val="Title"/>
    <w:basedOn w:val="Standaard"/>
    <w:next w:val="Plattetekst"/>
    <w:link w:val="TitelChar"/>
    <w:uiPriority w:val="19"/>
    <w:qFormat/>
    <w:rsid w:val="003F6F80"/>
    <w:pPr>
      <w:spacing w:after="280" w:line="240" w:lineRule="auto"/>
      <w:contextualSpacing/>
    </w:pPr>
    <w:rPr>
      <w:rFonts w:asciiTheme="majorHAnsi" w:eastAsiaTheme="majorEastAsia" w:hAnsiTheme="majorHAnsi" w:cs="Times New Roman (Koppen CS)"/>
      <w:b/>
      <w:color w:val="005286" w:themeColor="text2"/>
      <w:kern w:val="28"/>
      <w:sz w:val="72"/>
      <w:szCs w:val="56"/>
    </w:rPr>
  </w:style>
  <w:style w:type="character" w:customStyle="1" w:styleId="TitelChar">
    <w:name w:val="Titel Char"/>
    <w:basedOn w:val="Standaardalinea-lettertype"/>
    <w:link w:val="Titel"/>
    <w:uiPriority w:val="19"/>
    <w:rsid w:val="003F6F80"/>
    <w:rPr>
      <w:rFonts w:asciiTheme="majorHAnsi" w:eastAsiaTheme="majorEastAsia" w:hAnsiTheme="majorHAnsi" w:cs="Times New Roman (Koppen CS)"/>
      <w:b/>
      <w:color w:val="005286" w:themeColor="text2"/>
      <w:kern w:val="28"/>
      <w:sz w:val="72"/>
      <w:szCs w:val="56"/>
      <w:lang w:val="nl-NL"/>
    </w:rPr>
  </w:style>
  <w:style w:type="paragraph" w:styleId="Ondertitel">
    <w:name w:val="Subtitle"/>
    <w:basedOn w:val="Standaard"/>
    <w:next w:val="Standaard"/>
    <w:link w:val="OndertitelChar"/>
    <w:uiPriority w:val="20"/>
    <w:qFormat/>
    <w:rsid w:val="00035D82"/>
    <w:pPr>
      <w:numPr>
        <w:ilvl w:val="1"/>
      </w:numPr>
      <w:spacing w:after="280" w:line="264" w:lineRule="auto"/>
    </w:pPr>
    <w:rPr>
      <w:rFonts w:asciiTheme="majorHAnsi" w:eastAsiaTheme="minorEastAsia" w:hAnsiTheme="majorHAnsi" w:cs="Times New Roman (Hoofdtekst CS)"/>
      <w:b/>
      <w:color w:val="EF7D00" w:themeColor="accent1"/>
      <w:sz w:val="40"/>
      <w:szCs w:val="22"/>
    </w:rPr>
  </w:style>
  <w:style w:type="character" w:customStyle="1" w:styleId="OndertitelChar">
    <w:name w:val="Ondertitel Char"/>
    <w:basedOn w:val="Standaardalinea-lettertype"/>
    <w:link w:val="Ondertitel"/>
    <w:uiPriority w:val="20"/>
    <w:rsid w:val="00035D82"/>
    <w:rPr>
      <w:rFonts w:asciiTheme="majorHAnsi" w:eastAsiaTheme="minorEastAsia" w:hAnsiTheme="majorHAnsi" w:cs="Times New Roman (Hoofdtekst CS)"/>
      <w:b/>
      <w:color w:val="EF7D00" w:themeColor="accent1"/>
      <w:sz w:val="40"/>
      <w:szCs w:val="22"/>
      <w:lang w:val="nl-NL"/>
    </w:rPr>
  </w:style>
  <w:style w:type="character" w:styleId="Hyperlink">
    <w:name w:val="Hyperlink"/>
    <w:basedOn w:val="Standaardalinea-lettertype"/>
    <w:uiPriority w:val="99"/>
    <w:unhideWhenUsed/>
    <w:qFormat/>
    <w:rsid w:val="002261E2"/>
    <w:rPr>
      <w:color w:val="000000" w:themeColor="text1"/>
      <w:sz w:val="22"/>
      <w:u w:val="single"/>
      <w:lang w:val="nl-NL"/>
    </w:rPr>
  </w:style>
  <w:style w:type="numbering" w:customStyle="1" w:styleId="Huidigelijst1">
    <w:name w:val="Huidige lijst1"/>
    <w:uiPriority w:val="99"/>
    <w:rsid w:val="00BF3109"/>
    <w:pPr>
      <w:numPr>
        <w:numId w:val="15"/>
      </w:numPr>
    </w:pPr>
  </w:style>
  <w:style w:type="numbering" w:customStyle="1" w:styleId="Huidigelijst2">
    <w:name w:val="Huidige lijst2"/>
    <w:uiPriority w:val="99"/>
    <w:rsid w:val="00BF3109"/>
    <w:pPr>
      <w:numPr>
        <w:numId w:val="16"/>
      </w:numPr>
    </w:pPr>
  </w:style>
  <w:style w:type="numbering" w:customStyle="1" w:styleId="Huidigelijst3">
    <w:name w:val="Huidige lijst3"/>
    <w:uiPriority w:val="99"/>
    <w:rsid w:val="002261E2"/>
    <w:pPr>
      <w:numPr>
        <w:numId w:val="17"/>
      </w:numPr>
    </w:pPr>
  </w:style>
  <w:style w:type="numbering" w:customStyle="1" w:styleId="Huidigelijst4">
    <w:name w:val="Huidige lijst4"/>
    <w:uiPriority w:val="99"/>
    <w:rsid w:val="002261E2"/>
    <w:pPr>
      <w:numPr>
        <w:numId w:val="18"/>
      </w:numPr>
    </w:pPr>
  </w:style>
  <w:style w:type="numbering" w:customStyle="1" w:styleId="Huidigelijst5">
    <w:name w:val="Huidige lijst5"/>
    <w:uiPriority w:val="99"/>
    <w:rsid w:val="002261E2"/>
    <w:pPr>
      <w:numPr>
        <w:numId w:val="19"/>
      </w:numPr>
    </w:pPr>
  </w:style>
  <w:style w:type="numbering" w:customStyle="1" w:styleId="Huidigelijst6">
    <w:name w:val="Huidige lijst6"/>
    <w:uiPriority w:val="99"/>
    <w:rsid w:val="002261E2"/>
    <w:pPr>
      <w:numPr>
        <w:numId w:val="20"/>
      </w:numPr>
    </w:pPr>
  </w:style>
  <w:style w:type="paragraph" w:customStyle="1" w:styleId="TussenkopBlauw">
    <w:name w:val="Tussenkop Blauw"/>
    <w:basedOn w:val="Tussenkop"/>
    <w:next w:val="Plattetekst"/>
    <w:uiPriority w:val="4"/>
    <w:qFormat/>
    <w:rsid w:val="00DF5E66"/>
    <w:rPr>
      <w:rFonts w:eastAsia="Times New Roman" w:cs="Times New Roman"/>
      <w:bCs/>
      <w:color w:val="005286" w:themeColor="text2"/>
      <w:szCs w:val="22"/>
      <w:lang w:eastAsia="nl-NL"/>
    </w:rPr>
  </w:style>
  <w:style w:type="table" w:styleId="Rastertabel6kleurrijk-Accent1">
    <w:name w:val="Grid Table 6 Colorful Accent 1"/>
    <w:basedOn w:val="Standaardtabel"/>
    <w:uiPriority w:val="51"/>
    <w:rsid w:val="00304664"/>
    <w:rPr>
      <w:rFonts w:ascii="Calibri" w:eastAsiaTheme="minorEastAsia" w:hAnsi="Calibri" w:cs="Calibri Light"/>
      <w:color w:val="B35D00" w:themeColor="accent1" w:themeShade="BF"/>
      <w:sz w:val="20"/>
      <w:szCs w:val="20"/>
      <w:lang w:val="nl-NL" w:eastAsia="zh-CN"/>
    </w:rPr>
    <w:tblPr>
      <w:tblStyleRowBandSize w:val="1"/>
      <w:tblStyleColBandSize w:val="1"/>
      <w:tblBorders>
        <w:top w:val="single" w:sz="4" w:space="0" w:color="FFB15C" w:themeColor="accent1" w:themeTint="99"/>
        <w:left w:val="single" w:sz="4" w:space="0" w:color="FFB15C" w:themeColor="accent1" w:themeTint="99"/>
        <w:bottom w:val="single" w:sz="4" w:space="0" w:color="FFB15C" w:themeColor="accent1" w:themeTint="99"/>
        <w:right w:val="single" w:sz="4" w:space="0" w:color="FFB15C" w:themeColor="accent1" w:themeTint="99"/>
        <w:insideH w:val="single" w:sz="4" w:space="0" w:color="FFB15C" w:themeColor="accent1" w:themeTint="99"/>
        <w:insideV w:val="single" w:sz="4" w:space="0" w:color="FFB15C" w:themeColor="accent1" w:themeTint="99"/>
      </w:tblBorders>
    </w:tblPr>
    <w:tblStylePr w:type="firstRow">
      <w:rPr>
        <w:b/>
        <w:bCs/>
      </w:rPr>
      <w:tblPr/>
      <w:tcPr>
        <w:tcBorders>
          <w:bottom w:val="single" w:sz="12" w:space="0" w:color="FFB15C" w:themeColor="accent1" w:themeTint="99"/>
        </w:tcBorders>
      </w:tcPr>
    </w:tblStylePr>
    <w:tblStylePr w:type="lastRow">
      <w:rPr>
        <w:b/>
        <w:bCs/>
      </w:rPr>
      <w:tblPr/>
      <w:tcPr>
        <w:tcBorders>
          <w:top w:val="double" w:sz="4" w:space="0" w:color="FFB15C" w:themeColor="accent1" w:themeTint="99"/>
        </w:tcBorders>
      </w:tc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table" w:styleId="Tabelrasterlicht">
    <w:name w:val="Grid Table Light"/>
    <w:basedOn w:val="Standaardtabel"/>
    <w:uiPriority w:val="40"/>
    <w:rsid w:val="002A08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MOTabel2">
    <w:name w:val="MO Tabel 2"/>
    <w:basedOn w:val="Standaardtabel"/>
    <w:uiPriority w:val="99"/>
    <w:rsid w:val="00BC4D9D"/>
    <w:rPr>
      <w:color w:val="000000" w:themeColor="text1"/>
      <w:sz w:val="22"/>
    </w:rPr>
    <w:tblPr>
      <w:tblBorders>
        <w:top w:val="single" w:sz="4" w:space="0" w:color="EF7D00" w:themeColor="accent1"/>
        <w:bottom w:val="single" w:sz="4" w:space="0" w:color="EF7D00" w:themeColor="accent1"/>
        <w:insideH w:val="single" w:sz="4" w:space="0" w:color="EF7D00" w:themeColor="accent1"/>
      </w:tblBorders>
      <w:tblCellMar>
        <w:top w:w="57" w:type="dxa"/>
        <w:left w:w="57" w:type="dxa"/>
        <w:bottom w:w="57" w:type="dxa"/>
        <w:right w:w="57" w:type="dxa"/>
      </w:tblCellMar>
    </w:tblPr>
    <w:tblStylePr w:type="firstCol">
      <w:rPr>
        <w:color w:val="005286" w:themeColor="text2"/>
      </w:rPr>
    </w:tblStylePr>
  </w:style>
  <w:style w:type="paragraph" w:customStyle="1" w:styleId="Kop1ongenummerd">
    <w:name w:val="Kop 1 ongenummerd"/>
    <w:basedOn w:val="Kop1"/>
    <w:next w:val="Plattetekst"/>
    <w:uiPriority w:val="3"/>
    <w:qFormat/>
    <w:rsid w:val="00D7044D"/>
    <w:pPr>
      <w:numPr>
        <w:numId w:val="0"/>
      </w:numPr>
    </w:pPr>
  </w:style>
  <w:style w:type="paragraph" w:styleId="Kopvaninhoudsopgave">
    <w:name w:val="TOC Heading"/>
    <w:basedOn w:val="Kop1"/>
    <w:next w:val="Standaard"/>
    <w:uiPriority w:val="39"/>
    <w:unhideWhenUsed/>
    <w:qFormat/>
    <w:rsid w:val="00DF5E66"/>
    <w:pPr>
      <w:numPr>
        <w:numId w:val="0"/>
      </w:numPr>
      <w:outlineLvl w:val="9"/>
    </w:pPr>
  </w:style>
  <w:style w:type="paragraph" w:customStyle="1" w:styleId="Paragraafongenummerd">
    <w:name w:val="Paragraaf ongenummerd"/>
    <w:basedOn w:val="Standaard"/>
    <w:next w:val="Standaard"/>
    <w:uiPriority w:val="3"/>
    <w:qFormat/>
    <w:rsid w:val="00FF0DE2"/>
    <w:pPr>
      <w:spacing w:before="560" w:after="200" w:line="264" w:lineRule="auto"/>
      <w:contextualSpacing/>
      <w:outlineLvl w:val="1"/>
    </w:pPr>
    <w:rPr>
      <w:rFonts w:ascii="Calibri" w:hAnsi="Calibri"/>
      <w:b/>
      <w:color w:val="005286" w:themeColor="text2"/>
      <w:sz w:val="32"/>
      <w:szCs w:val="32"/>
    </w:rPr>
  </w:style>
  <w:style w:type="paragraph" w:customStyle="1" w:styleId="Subparagraafongenummerd">
    <w:name w:val="Subparagraaf ongenummerd"/>
    <w:basedOn w:val="Standaard"/>
    <w:next w:val="Standaard"/>
    <w:uiPriority w:val="4"/>
    <w:qFormat/>
    <w:rsid w:val="00FF0DE2"/>
    <w:pPr>
      <w:spacing w:after="200"/>
      <w:outlineLvl w:val="2"/>
    </w:pPr>
    <w:rPr>
      <w:rFonts w:ascii="Calibri" w:hAnsi="Calibri"/>
      <w:b/>
      <w:color w:val="005286" w:themeColor="text2"/>
      <w:sz w:val="24"/>
    </w:rPr>
  </w:style>
  <w:style w:type="table" w:styleId="Lichtearcering">
    <w:name w:val="Light Shading"/>
    <w:basedOn w:val="Standaardtabel"/>
    <w:uiPriority w:val="60"/>
    <w:rsid w:val="00153027"/>
    <w:rPr>
      <w:color w:val="000000" w:themeColor="text1" w:themeShade="BF"/>
      <w:sz w:val="22"/>
      <w:szCs w:val="22"/>
      <w:lang w:val="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jsttabel2-Accent1">
    <w:name w:val="List Table 2 Accent 1"/>
    <w:basedOn w:val="Standaardtabel"/>
    <w:uiPriority w:val="47"/>
    <w:rsid w:val="004D6CC6"/>
    <w:tblPr>
      <w:tblStyleRowBandSize w:val="1"/>
      <w:tblStyleColBandSize w:val="1"/>
      <w:tblBorders>
        <w:top w:val="single" w:sz="4" w:space="0" w:color="FFB15C" w:themeColor="accent1" w:themeTint="99"/>
        <w:bottom w:val="single" w:sz="4" w:space="0" w:color="FFB15C" w:themeColor="accent1" w:themeTint="99"/>
        <w:insideH w:val="single" w:sz="4" w:space="0" w:color="FFB15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5C8" w:themeFill="accent1" w:themeFillTint="33"/>
      </w:tcPr>
    </w:tblStylePr>
    <w:tblStylePr w:type="band1Horz">
      <w:tblPr/>
      <w:tcPr>
        <w:shd w:val="clear" w:color="auto" w:fill="FFE5C8" w:themeFill="accent1" w:themeFillTint="33"/>
      </w:tcPr>
    </w:tblStylePr>
  </w:style>
  <w:style w:type="numbering" w:customStyle="1" w:styleId="Huidigelijst7">
    <w:name w:val="Huidige lijst7"/>
    <w:uiPriority w:val="99"/>
    <w:rsid w:val="00D7044D"/>
    <w:pPr>
      <w:numPr>
        <w:numId w:val="22"/>
      </w:numPr>
    </w:pPr>
  </w:style>
  <w:style w:type="numbering" w:customStyle="1" w:styleId="Huidigelijst8">
    <w:name w:val="Huidige lijst8"/>
    <w:uiPriority w:val="99"/>
    <w:rsid w:val="00D7044D"/>
    <w:pPr>
      <w:numPr>
        <w:numId w:val="23"/>
      </w:numPr>
    </w:pPr>
  </w:style>
  <w:style w:type="numbering" w:customStyle="1" w:styleId="Huidigelijst9">
    <w:name w:val="Huidige lijst9"/>
    <w:uiPriority w:val="99"/>
    <w:rsid w:val="00DF5E66"/>
    <w:pPr>
      <w:numPr>
        <w:numId w:val="24"/>
      </w:numPr>
    </w:pPr>
  </w:style>
  <w:style w:type="table" w:customStyle="1" w:styleId="MOTabel3">
    <w:name w:val="MO Tabel 3"/>
    <w:basedOn w:val="MOTabel2"/>
    <w:uiPriority w:val="99"/>
    <w:rsid w:val="004D6CC6"/>
    <w:tblPr>
      <w:tblBorders>
        <w:top w:val="single" w:sz="4" w:space="0" w:color="000000" w:themeColor="text1"/>
        <w:bottom w:val="single" w:sz="4" w:space="0" w:color="000000" w:themeColor="text1"/>
        <w:insideH w:val="single" w:sz="4" w:space="0" w:color="000000" w:themeColor="text1"/>
      </w:tblBorders>
    </w:tblPr>
    <w:tblStylePr w:type="firstCol">
      <w:rPr>
        <w:color w:val="005286" w:themeColor="text2"/>
      </w:rPr>
    </w:tblStylePr>
  </w:style>
  <w:style w:type="paragraph" w:customStyle="1" w:styleId="CoverTitel">
    <w:name w:val="Cover Titel"/>
    <w:basedOn w:val="Titel"/>
    <w:uiPriority w:val="8"/>
    <w:qFormat/>
    <w:rsid w:val="00C3341E"/>
  </w:style>
  <w:style w:type="paragraph" w:customStyle="1" w:styleId="CoverOndertitel">
    <w:name w:val="Cover Ondertitel"/>
    <w:basedOn w:val="Ondertitel"/>
    <w:uiPriority w:val="8"/>
    <w:qFormat/>
    <w:rsid w:val="00C3341E"/>
  </w:style>
  <w:style w:type="paragraph" w:styleId="Voetnoottekst">
    <w:name w:val="footnote text"/>
    <w:basedOn w:val="Standaard"/>
    <w:link w:val="VoetnoottekstChar"/>
    <w:uiPriority w:val="99"/>
    <w:semiHidden/>
    <w:unhideWhenUsed/>
    <w:rsid w:val="00794879"/>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794879"/>
    <w:rPr>
      <w:sz w:val="16"/>
      <w:szCs w:val="20"/>
      <w:lang w:val="nl-NL"/>
    </w:rPr>
  </w:style>
  <w:style w:type="character" w:styleId="Voetnootmarkering">
    <w:name w:val="footnote reference"/>
    <w:basedOn w:val="Standaardalinea-lettertype"/>
    <w:uiPriority w:val="99"/>
    <w:semiHidden/>
    <w:unhideWhenUsed/>
    <w:rsid w:val="00794879"/>
    <w:rPr>
      <w:vertAlign w:val="superscript"/>
    </w:rPr>
  </w:style>
  <w:style w:type="paragraph" w:customStyle="1" w:styleId="NummeringN2cijfer">
    <w:name w:val="Nummering N2 cijfer"/>
    <w:basedOn w:val="NummeringN1"/>
    <w:uiPriority w:val="5"/>
    <w:qFormat/>
    <w:rsid w:val="008B4B6D"/>
    <w:pPr>
      <w:numPr>
        <w:numId w:val="25"/>
      </w:numPr>
      <w:tabs>
        <w:tab w:val="clear" w:pos="1701"/>
        <w:tab w:val="clear" w:pos="2268"/>
      </w:tabs>
    </w:pPr>
  </w:style>
  <w:style w:type="numbering" w:customStyle="1" w:styleId="Huidigelijst10">
    <w:name w:val="Huidige lijst10"/>
    <w:uiPriority w:val="99"/>
    <w:rsid w:val="008B4B6D"/>
    <w:pPr>
      <w:numPr>
        <w:numId w:val="26"/>
      </w:numPr>
    </w:pPr>
  </w:style>
  <w:style w:type="numbering" w:customStyle="1" w:styleId="Huidigelijst11">
    <w:name w:val="Huidige lijst11"/>
    <w:uiPriority w:val="99"/>
    <w:rsid w:val="008B4B6D"/>
    <w:pPr>
      <w:numPr>
        <w:numId w:val="27"/>
      </w:numPr>
    </w:pPr>
  </w:style>
  <w:style w:type="paragraph" w:customStyle="1" w:styleId="Ongenummerdhoofdstuk">
    <w:name w:val="Ongenummerd hoofdstuk"/>
    <w:basedOn w:val="Standaard"/>
    <w:next w:val="Standaard"/>
    <w:qFormat/>
    <w:rsid w:val="00FB7B59"/>
    <w:pPr>
      <w:pageBreakBefore/>
      <w:spacing w:after="540" w:line="240" w:lineRule="auto"/>
      <w:outlineLvl w:val="0"/>
    </w:pPr>
    <w:rPr>
      <w:rFonts w:ascii="Times New Roman" w:eastAsia="Times New Roman" w:hAnsi="Times New Roman" w:cs="Times New Roman"/>
      <w:b/>
      <w:color w:val="005286" w:themeColor="text2"/>
      <w:sz w:val="40"/>
      <w:szCs w:val="40"/>
      <w:lang w:eastAsia="nl-NL"/>
    </w:rPr>
  </w:style>
  <w:style w:type="character" w:styleId="GevolgdeHyperlink">
    <w:name w:val="FollowedHyperlink"/>
    <w:basedOn w:val="Standaardalinea-lettertype"/>
    <w:uiPriority w:val="99"/>
    <w:semiHidden/>
    <w:unhideWhenUsed/>
    <w:rsid w:val="00FB7B59"/>
    <w:rPr>
      <w:color w:val="000000" w:themeColor="followedHyperlink"/>
      <w:u w:val="single"/>
    </w:rPr>
  </w:style>
  <w:style w:type="character" w:styleId="Onopgelostemelding">
    <w:name w:val="Unresolved Mention"/>
    <w:basedOn w:val="Standaardalinea-lettertype"/>
    <w:uiPriority w:val="99"/>
    <w:semiHidden/>
    <w:unhideWhenUsed/>
    <w:rsid w:val="00FB7B59"/>
    <w:rPr>
      <w:color w:val="605E5C"/>
      <w:shd w:val="clear" w:color="auto" w:fill="E1DFDD"/>
    </w:rPr>
  </w:style>
  <w:style w:type="character" w:styleId="Verwijzingopmerking">
    <w:name w:val="annotation reference"/>
    <w:basedOn w:val="Standaardalinea-lettertype"/>
    <w:uiPriority w:val="99"/>
    <w:semiHidden/>
    <w:unhideWhenUsed/>
    <w:rsid w:val="00E512E3"/>
    <w:rPr>
      <w:sz w:val="16"/>
      <w:szCs w:val="16"/>
    </w:rPr>
  </w:style>
  <w:style w:type="paragraph" w:styleId="Tekstopmerking">
    <w:name w:val="annotation text"/>
    <w:basedOn w:val="Standaard"/>
    <w:link w:val="TekstopmerkingChar"/>
    <w:uiPriority w:val="99"/>
    <w:unhideWhenUsed/>
    <w:rsid w:val="00E512E3"/>
    <w:pPr>
      <w:spacing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E512E3"/>
    <w:rPr>
      <w:rFonts w:ascii="Times New Roman" w:eastAsia="Times New Roman" w:hAnsi="Times New Roman" w:cs="Times New Roman"/>
      <w:sz w:val="20"/>
      <w:szCs w:val="20"/>
      <w:lang w:val="nl-NL" w:eastAsia="nl-NL"/>
    </w:rPr>
  </w:style>
  <w:style w:type="table" w:styleId="Lijsttabel3-Accent2">
    <w:name w:val="List Table 3 Accent 2"/>
    <w:basedOn w:val="Standaardtabel"/>
    <w:uiPriority w:val="48"/>
    <w:rsid w:val="00E512E3"/>
    <w:rPr>
      <w:sz w:val="22"/>
      <w:szCs w:val="22"/>
      <w:lang w:val="nl-NL"/>
    </w:rPr>
    <w:tblPr>
      <w:tblStyleRowBandSize w:val="1"/>
      <w:tblStyleColBandSize w:val="1"/>
      <w:tblBorders>
        <w:top w:val="single" w:sz="4" w:space="0" w:color="00A9B9" w:themeColor="accent2"/>
        <w:left w:val="single" w:sz="4" w:space="0" w:color="00A9B9" w:themeColor="accent2"/>
        <w:bottom w:val="single" w:sz="4" w:space="0" w:color="00A9B9" w:themeColor="accent2"/>
        <w:right w:val="single" w:sz="4" w:space="0" w:color="00A9B9" w:themeColor="accent2"/>
      </w:tblBorders>
    </w:tblPr>
    <w:tblStylePr w:type="firstRow">
      <w:rPr>
        <w:b/>
        <w:bCs/>
        <w:color w:val="FFFFFF" w:themeColor="background1"/>
      </w:rPr>
      <w:tblPr/>
      <w:tcPr>
        <w:shd w:val="clear" w:color="auto" w:fill="00A9B9" w:themeFill="accent2"/>
      </w:tcPr>
    </w:tblStylePr>
    <w:tblStylePr w:type="lastRow">
      <w:rPr>
        <w:b/>
        <w:bCs/>
      </w:rPr>
      <w:tblPr/>
      <w:tcPr>
        <w:tcBorders>
          <w:top w:val="double" w:sz="4" w:space="0" w:color="00A9B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B9" w:themeColor="accent2"/>
          <w:right w:val="single" w:sz="4" w:space="0" w:color="00A9B9" w:themeColor="accent2"/>
        </w:tcBorders>
      </w:tcPr>
    </w:tblStylePr>
    <w:tblStylePr w:type="band1Horz">
      <w:tblPr/>
      <w:tcPr>
        <w:tcBorders>
          <w:top w:val="single" w:sz="4" w:space="0" w:color="00A9B9" w:themeColor="accent2"/>
          <w:bottom w:val="single" w:sz="4" w:space="0" w:color="00A9B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B9" w:themeColor="accent2"/>
          <w:left w:val="nil"/>
        </w:tcBorders>
      </w:tcPr>
    </w:tblStylePr>
    <w:tblStylePr w:type="swCell">
      <w:tblPr/>
      <w:tcPr>
        <w:tcBorders>
          <w:top w:val="double" w:sz="4" w:space="0" w:color="00A9B9" w:themeColor="accent2"/>
          <w:right w:val="nil"/>
        </w:tcBorders>
      </w:tcPr>
    </w:tblStylePr>
  </w:style>
  <w:style w:type="character" w:styleId="Vermelding">
    <w:name w:val="Mention"/>
    <w:basedOn w:val="Standaardalinea-lettertype"/>
    <w:uiPriority w:val="99"/>
    <w:unhideWhenUsed/>
    <w:rsid w:val="00E512E3"/>
    <w:rPr>
      <w:color w:val="2B579A"/>
      <w:shd w:val="clear" w:color="auto" w:fill="E1DFDD"/>
    </w:rPr>
  </w:style>
  <w:style w:type="character" w:customStyle="1" w:styleId="normaltextrun">
    <w:name w:val="normaltextrun"/>
    <w:basedOn w:val="Standaardalinea-lettertype"/>
    <w:rsid w:val="00A44E14"/>
  </w:style>
  <w:style w:type="character" w:customStyle="1" w:styleId="eop">
    <w:name w:val="eop"/>
    <w:basedOn w:val="Standaardalinea-lettertype"/>
    <w:rsid w:val="00A44E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13264">
      <w:bodyDiv w:val="1"/>
      <w:marLeft w:val="0"/>
      <w:marRight w:val="0"/>
      <w:marTop w:val="0"/>
      <w:marBottom w:val="0"/>
      <w:divBdr>
        <w:top w:val="none" w:sz="0" w:space="0" w:color="auto"/>
        <w:left w:val="none" w:sz="0" w:space="0" w:color="auto"/>
        <w:bottom w:val="none" w:sz="0" w:space="0" w:color="auto"/>
        <w:right w:val="none" w:sz="0" w:space="0" w:color="auto"/>
      </w:divBdr>
      <w:divsChild>
        <w:div w:id="1897930257">
          <w:marLeft w:val="0"/>
          <w:marRight w:val="0"/>
          <w:marTop w:val="0"/>
          <w:marBottom w:val="0"/>
          <w:divBdr>
            <w:top w:val="none" w:sz="0" w:space="0" w:color="auto"/>
            <w:left w:val="none" w:sz="0" w:space="0" w:color="auto"/>
            <w:bottom w:val="none" w:sz="0" w:space="0" w:color="auto"/>
            <w:right w:val="none" w:sz="0" w:space="0" w:color="auto"/>
          </w:divBdr>
        </w:div>
        <w:div w:id="2119448007">
          <w:marLeft w:val="0"/>
          <w:marRight w:val="0"/>
          <w:marTop w:val="0"/>
          <w:marBottom w:val="0"/>
          <w:divBdr>
            <w:top w:val="none" w:sz="0" w:space="0" w:color="auto"/>
            <w:left w:val="none" w:sz="0" w:space="0" w:color="auto"/>
            <w:bottom w:val="none" w:sz="0" w:space="0" w:color="auto"/>
            <w:right w:val="none" w:sz="0" w:space="0" w:color="auto"/>
          </w:divBdr>
        </w:div>
        <w:div w:id="623116911">
          <w:marLeft w:val="720"/>
          <w:marRight w:val="0"/>
          <w:marTop w:val="0"/>
          <w:marBottom w:val="0"/>
          <w:divBdr>
            <w:top w:val="none" w:sz="0" w:space="0" w:color="auto"/>
            <w:left w:val="none" w:sz="0" w:space="0" w:color="auto"/>
            <w:bottom w:val="none" w:sz="0" w:space="0" w:color="auto"/>
            <w:right w:val="none" w:sz="0" w:space="0" w:color="auto"/>
          </w:divBdr>
        </w:div>
        <w:div w:id="1860729380">
          <w:marLeft w:val="1418"/>
          <w:marRight w:val="0"/>
          <w:marTop w:val="0"/>
          <w:marBottom w:val="0"/>
          <w:divBdr>
            <w:top w:val="none" w:sz="0" w:space="0" w:color="auto"/>
            <w:left w:val="none" w:sz="0" w:space="0" w:color="auto"/>
            <w:bottom w:val="none" w:sz="0" w:space="0" w:color="auto"/>
            <w:right w:val="none" w:sz="0" w:space="0" w:color="auto"/>
          </w:divBdr>
        </w:div>
        <w:div w:id="1483813292">
          <w:marLeft w:val="1418"/>
          <w:marRight w:val="0"/>
          <w:marTop w:val="0"/>
          <w:marBottom w:val="0"/>
          <w:divBdr>
            <w:top w:val="none" w:sz="0" w:space="0" w:color="auto"/>
            <w:left w:val="none" w:sz="0" w:space="0" w:color="auto"/>
            <w:bottom w:val="none" w:sz="0" w:space="0" w:color="auto"/>
            <w:right w:val="none" w:sz="0" w:space="0" w:color="auto"/>
          </w:divBdr>
        </w:div>
        <w:div w:id="629168920">
          <w:marLeft w:val="720"/>
          <w:marRight w:val="0"/>
          <w:marTop w:val="0"/>
          <w:marBottom w:val="0"/>
          <w:divBdr>
            <w:top w:val="none" w:sz="0" w:space="0" w:color="auto"/>
            <w:left w:val="none" w:sz="0" w:space="0" w:color="auto"/>
            <w:bottom w:val="none" w:sz="0" w:space="0" w:color="auto"/>
            <w:right w:val="none" w:sz="0" w:space="0" w:color="auto"/>
          </w:divBdr>
        </w:div>
        <w:div w:id="1120761729">
          <w:marLeft w:val="720"/>
          <w:marRight w:val="0"/>
          <w:marTop w:val="0"/>
          <w:marBottom w:val="0"/>
          <w:divBdr>
            <w:top w:val="none" w:sz="0" w:space="0" w:color="auto"/>
            <w:left w:val="none" w:sz="0" w:space="0" w:color="auto"/>
            <w:bottom w:val="none" w:sz="0" w:space="0" w:color="auto"/>
            <w:right w:val="none" w:sz="0" w:space="0" w:color="auto"/>
          </w:divBdr>
        </w:div>
        <w:div w:id="907307948">
          <w:marLeft w:val="0"/>
          <w:marRight w:val="0"/>
          <w:marTop w:val="0"/>
          <w:marBottom w:val="0"/>
          <w:divBdr>
            <w:top w:val="none" w:sz="0" w:space="0" w:color="auto"/>
            <w:left w:val="none" w:sz="0" w:space="0" w:color="auto"/>
            <w:bottom w:val="none" w:sz="0" w:space="0" w:color="auto"/>
            <w:right w:val="none" w:sz="0" w:space="0" w:color="auto"/>
          </w:divBdr>
        </w:div>
        <w:div w:id="1425879182">
          <w:marLeft w:val="0"/>
          <w:marRight w:val="0"/>
          <w:marTop w:val="0"/>
          <w:marBottom w:val="0"/>
          <w:divBdr>
            <w:top w:val="none" w:sz="0" w:space="0" w:color="auto"/>
            <w:left w:val="none" w:sz="0" w:space="0" w:color="auto"/>
            <w:bottom w:val="none" w:sz="0" w:space="0" w:color="auto"/>
            <w:right w:val="none" w:sz="0" w:space="0" w:color="auto"/>
          </w:divBdr>
        </w:div>
        <w:div w:id="1480074341">
          <w:marLeft w:val="0"/>
          <w:marRight w:val="0"/>
          <w:marTop w:val="0"/>
          <w:marBottom w:val="0"/>
          <w:divBdr>
            <w:top w:val="none" w:sz="0" w:space="0" w:color="auto"/>
            <w:left w:val="none" w:sz="0" w:space="0" w:color="auto"/>
            <w:bottom w:val="none" w:sz="0" w:space="0" w:color="auto"/>
            <w:right w:val="none" w:sz="0" w:space="0" w:color="auto"/>
          </w:divBdr>
        </w:div>
        <w:div w:id="1542548372">
          <w:marLeft w:val="0"/>
          <w:marRight w:val="0"/>
          <w:marTop w:val="0"/>
          <w:marBottom w:val="0"/>
          <w:divBdr>
            <w:top w:val="none" w:sz="0" w:space="0" w:color="auto"/>
            <w:left w:val="none" w:sz="0" w:space="0" w:color="auto"/>
            <w:bottom w:val="none" w:sz="0" w:space="0" w:color="auto"/>
            <w:right w:val="none" w:sz="0" w:space="0" w:color="auto"/>
          </w:divBdr>
        </w:div>
        <w:div w:id="858156589">
          <w:marLeft w:val="0"/>
          <w:marRight w:val="0"/>
          <w:marTop w:val="0"/>
          <w:marBottom w:val="0"/>
          <w:divBdr>
            <w:top w:val="none" w:sz="0" w:space="0" w:color="auto"/>
            <w:left w:val="none" w:sz="0" w:space="0" w:color="auto"/>
            <w:bottom w:val="none" w:sz="0" w:space="0" w:color="auto"/>
            <w:right w:val="none" w:sz="0" w:space="0" w:color="auto"/>
          </w:divBdr>
        </w:div>
        <w:div w:id="1294604082">
          <w:marLeft w:val="0"/>
          <w:marRight w:val="0"/>
          <w:marTop w:val="0"/>
          <w:marBottom w:val="0"/>
          <w:divBdr>
            <w:top w:val="none" w:sz="0" w:space="0" w:color="auto"/>
            <w:left w:val="none" w:sz="0" w:space="0" w:color="auto"/>
            <w:bottom w:val="none" w:sz="0" w:space="0" w:color="auto"/>
            <w:right w:val="none" w:sz="0" w:space="0" w:color="auto"/>
          </w:divBdr>
        </w:div>
        <w:div w:id="1623657854">
          <w:marLeft w:val="720"/>
          <w:marRight w:val="0"/>
          <w:marTop w:val="0"/>
          <w:marBottom w:val="0"/>
          <w:divBdr>
            <w:top w:val="none" w:sz="0" w:space="0" w:color="auto"/>
            <w:left w:val="none" w:sz="0" w:space="0" w:color="auto"/>
            <w:bottom w:val="none" w:sz="0" w:space="0" w:color="auto"/>
            <w:right w:val="none" w:sz="0" w:space="0" w:color="auto"/>
          </w:divBdr>
        </w:div>
        <w:div w:id="841511646">
          <w:marLeft w:val="720"/>
          <w:marRight w:val="0"/>
          <w:marTop w:val="0"/>
          <w:marBottom w:val="0"/>
          <w:divBdr>
            <w:top w:val="none" w:sz="0" w:space="0" w:color="auto"/>
            <w:left w:val="none" w:sz="0" w:space="0" w:color="auto"/>
            <w:bottom w:val="none" w:sz="0" w:space="0" w:color="auto"/>
            <w:right w:val="none" w:sz="0" w:space="0" w:color="auto"/>
          </w:divBdr>
        </w:div>
        <w:div w:id="1603294984">
          <w:marLeft w:val="720"/>
          <w:marRight w:val="0"/>
          <w:marTop w:val="0"/>
          <w:marBottom w:val="0"/>
          <w:divBdr>
            <w:top w:val="none" w:sz="0" w:space="0" w:color="auto"/>
            <w:left w:val="none" w:sz="0" w:space="0" w:color="auto"/>
            <w:bottom w:val="none" w:sz="0" w:space="0" w:color="auto"/>
            <w:right w:val="none" w:sz="0" w:space="0" w:color="auto"/>
          </w:divBdr>
        </w:div>
        <w:div w:id="1563251042">
          <w:marLeft w:val="0"/>
          <w:marRight w:val="0"/>
          <w:marTop w:val="0"/>
          <w:marBottom w:val="0"/>
          <w:divBdr>
            <w:top w:val="none" w:sz="0" w:space="0" w:color="auto"/>
            <w:left w:val="none" w:sz="0" w:space="0" w:color="auto"/>
            <w:bottom w:val="none" w:sz="0" w:space="0" w:color="auto"/>
            <w:right w:val="none" w:sz="0" w:space="0" w:color="auto"/>
          </w:divBdr>
        </w:div>
        <w:div w:id="757287017">
          <w:marLeft w:val="0"/>
          <w:marRight w:val="0"/>
          <w:marTop w:val="0"/>
          <w:marBottom w:val="0"/>
          <w:divBdr>
            <w:top w:val="none" w:sz="0" w:space="0" w:color="auto"/>
            <w:left w:val="none" w:sz="0" w:space="0" w:color="auto"/>
            <w:bottom w:val="none" w:sz="0" w:space="0" w:color="auto"/>
            <w:right w:val="none" w:sz="0" w:space="0" w:color="auto"/>
          </w:divBdr>
        </w:div>
        <w:div w:id="239680560">
          <w:marLeft w:val="0"/>
          <w:marRight w:val="0"/>
          <w:marTop w:val="0"/>
          <w:marBottom w:val="0"/>
          <w:divBdr>
            <w:top w:val="none" w:sz="0" w:space="0" w:color="auto"/>
            <w:left w:val="none" w:sz="0" w:space="0" w:color="auto"/>
            <w:bottom w:val="none" w:sz="0" w:space="0" w:color="auto"/>
            <w:right w:val="none" w:sz="0" w:space="0" w:color="auto"/>
          </w:divBdr>
        </w:div>
        <w:div w:id="423963001">
          <w:marLeft w:val="0"/>
          <w:marRight w:val="0"/>
          <w:marTop w:val="0"/>
          <w:marBottom w:val="0"/>
          <w:divBdr>
            <w:top w:val="none" w:sz="0" w:space="0" w:color="auto"/>
            <w:left w:val="none" w:sz="0" w:space="0" w:color="auto"/>
            <w:bottom w:val="none" w:sz="0" w:space="0" w:color="auto"/>
            <w:right w:val="none" w:sz="0" w:space="0" w:color="auto"/>
          </w:divBdr>
        </w:div>
        <w:div w:id="405229259">
          <w:marLeft w:val="0"/>
          <w:marRight w:val="0"/>
          <w:marTop w:val="0"/>
          <w:marBottom w:val="0"/>
          <w:divBdr>
            <w:top w:val="none" w:sz="0" w:space="0" w:color="auto"/>
            <w:left w:val="none" w:sz="0" w:space="0" w:color="auto"/>
            <w:bottom w:val="none" w:sz="0" w:space="0" w:color="auto"/>
            <w:right w:val="none" w:sz="0" w:space="0" w:color="auto"/>
          </w:divBdr>
        </w:div>
        <w:div w:id="1765029796">
          <w:marLeft w:val="720"/>
          <w:marRight w:val="0"/>
          <w:marTop w:val="0"/>
          <w:marBottom w:val="0"/>
          <w:divBdr>
            <w:top w:val="none" w:sz="0" w:space="0" w:color="auto"/>
            <w:left w:val="none" w:sz="0" w:space="0" w:color="auto"/>
            <w:bottom w:val="none" w:sz="0" w:space="0" w:color="auto"/>
            <w:right w:val="none" w:sz="0" w:space="0" w:color="auto"/>
          </w:divBdr>
        </w:div>
        <w:div w:id="837160123">
          <w:marLeft w:val="720"/>
          <w:marRight w:val="0"/>
          <w:marTop w:val="0"/>
          <w:marBottom w:val="0"/>
          <w:divBdr>
            <w:top w:val="none" w:sz="0" w:space="0" w:color="auto"/>
            <w:left w:val="none" w:sz="0" w:space="0" w:color="auto"/>
            <w:bottom w:val="none" w:sz="0" w:space="0" w:color="auto"/>
            <w:right w:val="none" w:sz="0" w:space="0" w:color="auto"/>
          </w:divBdr>
        </w:div>
        <w:div w:id="1952397085">
          <w:marLeft w:val="720"/>
          <w:marRight w:val="0"/>
          <w:marTop w:val="0"/>
          <w:marBottom w:val="0"/>
          <w:divBdr>
            <w:top w:val="none" w:sz="0" w:space="0" w:color="auto"/>
            <w:left w:val="none" w:sz="0" w:space="0" w:color="auto"/>
            <w:bottom w:val="none" w:sz="0" w:space="0" w:color="auto"/>
            <w:right w:val="none" w:sz="0" w:space="0" w:color="auto"/>
          </w:divBdr>
        </w:div>
        <w:div w:id="1616061199">
          <w:marLeft w:val="720"/>
          <w:marRight w:val="0"/>
          <w:marTop w:val="0"/>
          <w:marBottom w:val="0"/>
          <w:divBdr>
            <w:top w:val="none" w:sz="0" w:space="0" w:color="auto"/>
            <w:left w:val="none" w:sz="0" w:space="0" w:color="auto"/>
            <w:bottom w:val="none" w:sz="0" w:space="0" w:color="auto"/>
            <w:right w:val="none" w:sz="0" w:space="0" w:color="auto"/>
          </w:divBdr>
        </w:div>
        <w:div w:id="427964798">
          <w:marLeft w:val="0"/>
          <w:marRight w:val="0"/>
          <w:marTop w:val="0"/>
          <w:marBottom w:val="0"/>
          <w:divBdr>
            <w:top w:val="none" w:sz="0" w:space="0" w:color="auto"/>
            <w:left w:val="none" w:sz="0" w:space="0" w:color="auto"/>
            <w:bottom w:val="none" w:sz="0" w:space="0" w:color="auto"/>
            <w:right w:val="none" w:sz="0" w:space="0" w:color="auto"/>
          </w:divBdr>
        </w:div>
        <w:div w:id="792748137">
          <w:marLeft w:val="720"/>
          <w:marRight w:val="0"/>
          <w:marTop w:val="0"/>
          <w:marBottom w:val="0"/>
          <w:divBdr>
            <w:top w:val="none" w:sz="0" w:space="0" w:color="auto"/>
            <w:left w:val="none" w:sz="0" w:space="0" w:color="auto"/>
            <w:bottom w:val="none" w:sz="0" w:space="0" w:color="auto"/>
            <w:right w:val="none" w:sz="0" w:space="0" w:color="auto"/>
          </w:divBdr>
        </w:div>
        <w:div w:id="812796919">
          <w:marLeft w:val="720"/>
          <w:marRight w:val="0"/>
          <w:marTop w:val="0"/>
          <w:marBottom w:val="0"/>
          <w:divBdr>
            <w:top w:val="none" w:sz="0" w:space="0" w:color="auto"/>
            <w:left w:val="none" w:sz="0" w:space="0" w:color="auto"/>
            <w:bottom w:val="none" w:sz="0" w:space="0" w:color="auto"/>
            <w:right w:val="none" w:sz="0" w:space="0" w:color="auto"/>
          </w:divBdr>
        </w:div>
        <w:div w:id="1525483545">
          <w:marLeft w:val="720"/>
          <w:marRight w:val="0"/>
          <w:marTop w:val="0"/>
          <w:marBottom w:val="0"/>
          <w:divBdr>
            <w:top w:val="none" w:sz="0" w:space="0" w:color="auto"/>
            <w:left w:val="none" w:sz="0" w:space="0" w:color="auto"/>
            <w:bottom w:val="none" w:sz="0" w:space="0" w:color="auto"/>
            <w:right w:val="none" w:sz="0" w:space="0" w:color="auto"/>
          </w:divBdr>
        </w:div>
        <w:div w:id="686836716">
          <w:marLeft w:val="720"/>
          <w:marRight w:val="0"/>
          <w:marTop w:val="0"/>
          <w:marBottom w:val="0"/>
          <w:divBdr>
            <w:top w:val="none" w:sz="0" w:space="0" w:color="auto"/>
            <w:left w:val="none" w:sz="0" w:space="0" w:color="auto"/>
            <w:bottom w:val="none" w:sz="0" w:space="0" w:color="auto"/>
            <w:right w:val="none" w:sz="0" w:space="0" w:color="auto"/>
          </w:divBdr>
        </w:div>
        <w:div w:id="1127238502">
          <w:marLeft w:val="0"/>
          <w:marRight w:val="0"/>
          <w:marTop w:val="0"/>
          <w:marBottom w:val="0"/>
          <w:divBdr>
            <w:top w:val="none" w:sz="0" w:space="0" w:color="auto"/>
            <w:left w:val="none" w:sz="0" w:space="0" w:color="auto"/>
            <w:bottom w:val="none" w:sz="0" w:space="0" w:color="auto"/>
            <w:right w:val="none" w:sz="0" w:space="0" w:color="auto"/>
          </w:divBdr>
        </w:div>
        <w:div w:id="355348215">
          <w:marLeft w:val="0"/>
          <w:marRight w:val="0"/>
          <w:marTop w:val="0"/>
          <w:marBottom w:val="0"/>
          <w:divBdr>
            <w:top w:val="none" w:sz="0" w:space="0" w:color="auto"/>
            <w:left w:val="none" w:sz="0" w:space="0" w:color="auto"/>
            <w:bottom w:val="none" w:sz="0" w:space="0" w:color="auto"/>
            <w:right w:val="none" w:sz="0" w:space="0" w:color="auto"/>
          </w:divBdr>
        </w:div>
        <w:div w:id="1356156394">
          <w:marLeft w:val="0"/>
          <w:marRight w:val="0"/>
          <w:marTop w:val="0"/>
          <w:marBottom w:val="0"/>
          <w:divBdr>
            <w:top w:val="none" w:sz="0" w:space="0" w:color="auto"/>
            <w:left w:val="none" w:sz="0" w:space="0" w:color="auto"/>
            <w:bottom w:val="none" w:sz="0" w:space="0" w:color="auto"/>
            <w:right w:val="none" w:sz="0" w:space="0" w:color="auto"/>
          </w:divBdr>
        </w:div>
        <w:div w:id="1006439838">
          <w:marLeft w:val="0"/>
          <w:marRight w:val="0"/>
          <w:marTop w:val="0"/>
          <w:marBottom w:val="0"/>
          <w:divBdr>
            <w:top w:val="none" w:sz="0" w:space="0" w:color="auto"/>
            <w:left w:val="none" w:sz="0" w:space="0" w:color="auto"/>
            <w:bottom w:val="none" w:sz="0" w:space="0" w:color="auto"/>
            <w:right w:val="none" w:sz="0" w:space="0" w:color="auto"/>
          </w:divBdr>
        </w:div>
        <w:div w:id="1602882683">
          <w:marLeft w:val="0"/>
          <w:marRight w:val="0"/>
          <w:marTop w:val="0"/>
          <w:marBottom w:val="0"/>
          <w:divBdr>
            <w:top w:val="none" w:sz="0" w:space="0" w:color="auto"/>
            <w:left w:val="none" w:sz="0" w:space="0" w:color="auto"/>
            <w:bottom w:val="none" w:sz="0" w:space="0" w:color="auto"/>
            <w:right w:val="none" w:sz="0" w:space="0" w:color="auto"/>
          </w:divBdr>
        </w:div>
        <w:div w:id="1761753882">
          <w:marLeft w:val="0"/>
          <w:marRight w:val="0"/>
          <w:marTop w:val="0"/>
          <w:marBottom w:val="0"/>
          <w:divBdr>
            <w:top w:val="none" w:sz="0" w:space="0" w:color="auto"/>
            <w:left w:val="none" w:sz="0" w:space="0" w:color="auto"/>
            <w:bottom w:val="none" w:sz="0" w:space="0" w:color="auto"/>
            <w:right w:val="none" w:sz="0" w:space="0" w:color="auto"/>
          </w:divBdr>
        </w:div>
        <w:div w:id="1802728159">
          <w:marLeft w:val="0"/>
          <w:marRight w:val="0"/>
          <w:marTop w:val="0"/>
          <w:marBottom w:val="0"/>
          <w:divBdr>
            <w:top w:val="none" w:sz="0" w:space="0" w:color="auto"/>
            <w:left w:val="none" w:sz="0" w:space="0" w:color="auto"/>
            <w:bottom w:val="none" w:sz="0" w:space="0" w:color="auto"/>
            <w:right w:val="none" w:sz="0" w:space="0" w:color="auto"/>
          </w:divBdr>
        </w:div>
        <w:div w:id="52822186">
          <w:marLeft w:val="0"/>
          <w:marRight w:val="0"/>
          <w:marTop w:val="0"/>
          <w:marBottom w:val="0"/>
          <w:divBdr>
            <w:top w:val="none" w:sz="0" w:space="0" w:color="auto"/>
            <w:left w:val="none" w:sz="0" w:space="0" w:color="auto"/>
            <w:bottom w:val="none" w:sz="0" w:space="0" w:color="auto"/>
            <w:right w:val="none" w:sz="0" w:space="0" w:color="auto"/>
          </w:divBdr>
        </w:div>
        <w:div w:id="1919901379">
          <w:marLeft w:val="0"/>
          <w:marRight w:val="0"/>
          <w:marTop w:val="0"/>
          <w:marBottom w:val="0"/>
          <w:divBdr>
            <w:top w:val="none" w:sz="0" w:space="0" w:color="auto"/>
            <w:left w:val="none" w:sz="0" w:space="0" w:color="auto"/>
            <w:bottom w:val="none" w:sz="0" w:space="0" w:color="auto"/>
            <w:right w:val="none" w:sz="0" w:space="0" w:color="auto"/>
          </w:divBdr>
        </w:div>
        <w:div w:id="2105834119">
          <w:marLeft w:val="0"/>
          <w:marRight w:val="0"/>
          <w:marTop w:val="0"/>
          <w:marBottom w:val="0"/>
          <w:divBdr>
            <w:top w:val="none" w:sz="0" w:space="0" w:color="auto"/>
            <w:left w:val="none" w:sz="0" w:space="0" w:color="auto"/>
            <w:bottom w:val="none" w:sz="0" w:space="0" w:color="auto"/>
            <w:right w:val="none" w:sz="0" w:space="0" w:color="auto"/>
          </w:divBdr>
        </w:div>
        <w:div w:id="1024021660">
          <w:marLeft w:val="0"/>
          <w:marRight w:val="0"/>
          <w:marTop w:val="0"/>
          <w:marBottom w:val="0"/>
          <w:divBdr>
            <w:top w:val="none" w:sz="0" w:space="0" w:color="auto"/>
            <w:left w:val="none" w:sz="0" w:space="0" w:color="auto"/>
            <w:bottom w:val="none" w:sz="0" w:space="0" w:color="auto"/>
            <w:right w:val="none" w:sz="0" w:space="0" w:color="auto"/>
          </w:divBdr>
        </w:div>
        <w:div w:id="358747699">
          <w:marLeft w:val="0"/>
          <w:marRight w:val="0"/>
          <w:marTop w:val="0"/>
          <w:marBottom w:val="0"/>
          <w:divBdr>
            <w:top w:val="none" w:sz="0" w:space="0" w:color="auto"/>
            <w:left w:val="none" w:sz="0" w:space="0" w:color="auto"/>
            <w:bottom w:val="none" w:sz="0" w:space="0" w:color="auto"/>
            <w:right w:val="none" w:sz="0" w:space="0" w:color="auto"/>
          </w:divBdr>
        </w:div>
        <w:div w:id="1461151099">
          <w:marLeft w:val="0"/>
          <w:marRight w:val="0"/>
          <w:marTop w:val="0"/>
          <w:marBottom w:val="0"/>
          <w:divBdr>
            <w:top w:val="none" w:sz="0" w:space="0" w:color="auto"/>
            <w:left w:val="none" w:sz="0" w:space="0" w:color="auto"/>
            <w:bottom w:val="none" w:sz="0" w:space="0" w:color="auto"/>
            <w:right w:val="none" w:sz="0" w:space="0" w:color="auto"/>
          </w:divBdr>
        </w:div>
        <w:div w:id="1165509179">
          <w:marLeft w:val="0"/>
          <w:marRight w:val="0"/>
          <w:marTop w:val="0"/>
          <w:marBottom w:val="0"/>
          <w:divBdr>
            <w:top w:val="none" w:sz="0" w:space="0" w:color="auto"/>
            <w:left w:val="none" w:sz="0" w:space="0" w:color="auto"/>
            <w:bottom w:val="none" w:sz="0" w:space="0" w:color="auto"/>
            <w:right w:val="none" w:sz="0" w:space="0" w:color="auto"/>
          </w:divBdr>
        </w:div>
        <w:div w:id="2146005049">
          <w:marLeft w:val="0"/>
          <w:marRight w:val="0"/>
          <w:marTop w:val="0"/>
          <w:marBottom w:val="0"/>
          <w:divBdr>
            <w:top w:val="none" w:sz="0" w:space="0" w:color="auto"/>
            <w:left w:val="none" w:sz="0" w:space="0" w:color="auto"/>
            <w:bottom w:val="none" w:sz="0" w:space="0" w:color="auto"/>
            <w:right w:val="none" w:sz="0" w:space="0" w:color="auto"/>
          </w:divBdr>
        </w:div>
        <w:div w:id="1371224052">
          <w:marLeft w:val="0"/>
          <w:marRight w:val="0"/>
          <w:marTop w:val="0"/>
          <w:marBottom w:val="0"/>
          <w:divBdr>
            <w:top w:val="none" w:sz="0" w:space="0" w:color="auto"/>
            <w:left w:val="none" w:sz="0" w:space="0" w:color="auto"/>
            <w:bottom w:val="none" w:sz="0" w:space="0" w:color="auto"/>
            <w:right w:val="none" w:sz="0" w:space="0" w:color="auto"/>
          </w:divBdr>
        </w:div>
        <w:div w:id="472873004">
          <w:marLeft w:val="0"/>
          <w:marRight w:val="0"/>
          <w:marTop w:val="0"/>
          <w:marBottom w:val="0"/>
          <w:divBdr>
            <w:top w:val="none" w:sz="0" w:space="0" w:color="auto"/>
            <w:left w:val="none" w:sz="0" w:space="0" w:color="auto"/>
            <w:bottom w:val="none" w:sz="0" w:space="0" w:color="auto"/>
            <w:right w:val="none" w:sz="0" w:space="0" w:color="auto"/>
          </w:divBdr>
        </w:div>
        <w:div w:id="1550651857">
          <w:marLeft w:val="0"/>
          <w:marRight w:val="0"/>
          <w:marTop w:val="0"/>
          <w:marBottom w:val="0"/>
          <w:divBdr>
            <w:top w:val="none" w:sz="0" w:space="0" w:color="auto"/>
            <w:left w:val="none" w:sz="0" w:space="0" w:color="auto"/>
            <w:bottom w:val="none" w:sz="0" w:space="0" w:color="auto"/>
            <w:right w:val="none" w:sz="0" w:space="0" w:color="auto"/>
          </w:divBdr>
        </w:div>
        <w:div w:id="91320022">
          <w:marLeft w:val="0"/>
          <w:marRight w:val="0"/>
          <w:marTop w:val="0"/>
          <w:marBottom w:val="0"/>
          <w:divBdr>
            <w:top w:val="none" w:sz="0" w:space="0" w:color="auto"/>
            <w:left w:val="none" w:sz="0" w:space="0" w:color="auto"/>
            <w:bottom w:val="none" w:sz="0" w:space="0" w:color="auto"/>
            <w:right w:val="none" w:sz="0" w:space="0" w:color="auto"/>
          </w:divBdr>
        </w:div>
        <w:div w:id="845897338">
          <w:marLeft w:val="0"/>
          <w:marRight w:val="0"/>
          <w:marTop w:val="0"/>
          <w:marBottom w:val="0"/>
          <w:divBdr>
            <w:top w:val="none" w:sz="0" w:space="0" w:color="auto"/>
            <w:left w:val="none" w:sz="0" w:space="0" w:color="auto"/>
            <w:bottom w:val="none" w:sz="0" w:space="0" w:color="auto"/>
            <w:right w:val="none" w:sz="0" w:space="0" w:color="auto"/>
          </w:divBdr>
        </w:div>
        <w:div w:id="3941033">
          <w:marLeft w:val="720"/>
          <w:marRight w:val="0"/>
          <w:marTop w:val="0"/>
          <w:marBottom w:val="0"/>
          <w:divBdr>
            <w:top w:val="none" w:sz="0" w:space="0" w:color="auto"/>
            <w:left w:val="none" w:sz="0" w:space="0" w:color="auto"/>
            <w:bottom w:val="none" w:sz="0" w:space="0" w:color="auto"/>
            <w:right w:val="none" w:sz="0" w:space="0" w:color="auto"/>
          </w:divBdr>
        </w:div>
        <w:div w:id="1150708127">
          <w:marLeft w:val="720"/>
          <w:marRight w:val="0"/>
          <w:marTop w:val="0"/>
          <w:marBottom w:val="0"/>
          <w:divBdr>
            <w:top w:val="none" w:sz="0" w:space="0" w:color="auto"/>
            <w:left w:val="none" w:sz="0" w:space="0" w:color="auto"/>
            <w:bottom w:val="none" w:sz="0" w:space="0" w:color="auto"/>
            <w:right w:val="none" w:sz="0" w:space="0" w:color="auto"/>
          </w:divBdr>
        </w:div>
        <w:div w:id="257907560">
          <w:marLeft w:val="0"/>
          <w:marRight w:val="0"/>
          <w:marTop w:val="0"/>
          <w:marBottom w:val="0"/>
          <w:divBdr>
            <w:top w:val="none" w:sz="0" w:space="0" w:color="auto"/>
            <w:left w:val="none" w:sz="0" w:space="0" w:color="auto"/>
            <w:bottom w:val="none" w:sz="0" w:space="0" w:color="auto"/>
            <w:right w:val="none" w:sz="0" w:space="0" w:color="auto"/>
          </w:divBdr>
        </w:div>
        <w:div w:id="1351882462">
          <w:marLeft w:val="0"/>
          <w:marRight w:val="0"/>
          <w:marTop w:val="0"/>
          <w:marBottom w:val="0"/>
          <w:divBdr>
            <w:top w:val="none" w:sz="0" w:space="0" w:color="auto"/>
            <w:left w:val="none" w:sz="0" w:space="0" w:color="auto"/>
            <w:bottom w:val="none" w:sz="0" w:space="0" w:color="auto"/>
            <w:right w:val="none" w:sz="0" w:space="0" w:color="auto"/>
          </w:divBdr>
        </w:div>
        <w:div w:id="1156383924">
          <w:marLeft w:val="0"/>
          <w:marRight w:val="0"/>
          <w:marTop w:val="0"/>
          <w:marBottom w:val="0"/>
          <w:divBdr>
            <w:top w:val="none" w:sz="0" w:space="0" w:color="auto"/>
            <w:left w:val="none" w:sz="0" w:space="0" w:color="auto"/>
            <w:bottom w:val="none" w:sz="0" w:space="0" w:color="auto"/>
            <w:right w:val="none" w:sz="0" w:space="0" w:color="auto"/>
          </w:divBdr>
        </w:div>
        <w:div w:id="1819690245">
          <w:marLeft w:val="0"/>
          <w:marRight w:val="0"/>
          <w:marTop w:val="0"/>
          <w:marBottom w:val="0"/>
          <w:divBdr>
            <w:top w:val="none" w:sz="0" w:space="0" w:color="auto"/>
            <w:left w:val="none" w:sz="0" w:space="0" w:color="auto"/>
            <w:bottom w:val="none" w:sz="0" w:space="0" w:color="auto"/>
            <w:right w:val="none" w:sz="0" w:space="0" w:color="auto"/>
          </w:divBdr>
        </w:div>
        <w:div w:id="2101369031">
          <w:marLeft w:val="0"/>
          <w:marRight w:val="0"/>
          <w:marTop w:val="0"/>
          <w:marBottom w:val="0"/>
          <w:divBdr>
            <w:top w:val="none" w:sz="0" w:space="0" w:color="auto"/>
            <w:left w:val="none" w:sz="0" w:space="0" w:color="auto"/>
            <w:bottom w:val="none" w:sz="0" w:space="0" w:color="auto"/>
            <w:right w:val="none" w:sz="0" w:space="0" w:color="auto"/>
          </w:divBdr>
        </w:div>
        <w:div w:id="1808235444">
          <w:marLeft w:val="0"/>
          <w:marRight w:val="0"/>
          <w:marTop w:val="0"/>
          <w:marBottom w:val="0"/>
          <w:divBdr>
            <w:top w:val="none" w:sz="0" w:space="0" w:color="auto"/>
            <w:left w:val="none" w:sz="0" w:space="0" w:color="auto"/>
            <w:bottom w:val="none" w:sz="0" w:space="0" w:color="auto"/>
            <w:right w:val="none" w:sz="0" w:space="0" w:color="auto"/>
          </w:divBdr>
        </w:div>
        <w:div w:id="1303776355">
          <w:marLeft w:val="0"/>
          <w:marRight w:val="0"/>
          <w:marTop w:val="0"/>
          <w:marBottom w:val="0"/>
          <w:divBdr>
            <w:top w:val="none" w:sz="0" w:space="0" w:color="auto"/>
            <w:left w:val="none" w:sz="0" w:space="0" w:color="auto"/>
            <w:bottom w:val="none" w:sz="0" w:space="0" w:color="auto"/>
            <w:right w:val="none" w:sz="0" w:space="0" w:color="auto"/>
          </w:divBdr>
        </w:div>
        <w:div w:id="1106776247">
          <w:marLeft w:val="0"/>
          <w:marRight w:val="0"/>
          <w:marTop w:val="0"/>
          <w:marBottom w:val="0"/>
          <w:divBdr>
            <w:top w:val="none" w:sz="0" w:space="0" w:color="auto"/>
            <w:left w:val="none" w:sz="0" w:space="0" w:color="auto"/>
            <w:bottom w:val="none" w:sz="0" w:space="0" w:color="auto"/>
            <w:right w:val="none" w:sz="0" w:space="0" w:color="auto"/>
          </w:divBdr>
        </w:div>
        <w:div w:id="1312366795">
          <w:marLeft w:val="0"/>
          <w:marRight w:val="0"/>
          <w:marTop w:val="0"/>
          <w:marBottom w:val="0"/>
          <w:divBdr>
            <w:top w:val="none" w:sz="0" w:space="0" w:color="auto"/>
            <w:left w:val="none" w:sz="0" w:space="0" w:color="auto"/>
            <w:bottom w:val="none" w:sz="0" w:space="0" w:color="auto"/>
            <w:right w:val="none" w:sz="0" w:space="0" w:color="auto"/>
          </w:divBdr>
        </w:div>
        <w:div w:id="566261714">
          <w:marLeft w:val="0"/>
          <w:marRight w:val="0"/>
          <w:marTop w:val="0"/>
          <w:marBottom w:val="0"/>
          <w:divBdr>
            <w:top w:val="none" w:sz="0" w:space="0" w:color="auto"/>
            <w:left w:val="none" w:sz="0" w:space="0" w:color="auto"/>
            <w:bottom w:val="none" w:sz="0" w:space="0" w:color="auto"/>
            <w:right w:val="none" w:sz="0" w:space="0" w:color="auto"/>
          </w:divBdr>
        </w:div>
        <w:div w:id="1348486210">
          <w:marLeft w:val="0"/>
          <w:marRight w:val="0"/>
          <w:marTop w:val="0"/>
          <w:marBottom w:val="0"/>
          <w:divBdr>
            <w:top w:val="none" w:sz="0" w:space="0" w:color="auto"/>
            <w:left w:val="none" w:sz="0" w:space="0" w:color="auto"/>
            <w:bottom w:val="none" w:sz="0" w:space="0" w:color="auto"/>
            <w:right w:val="none" w:sz="0" w:space="0" w:color="auto"/>
          </w:divBdr>
        </w:div>
        <w:div w:id="1049065463">
          <w:marLeft w:val="0"/>
          <w:marRight w:val="0"/>
          <w:marTop w:val="0"/>
          <w:marBottom w:val="0"/>
          <w:divBdr>
            <w:top w:val="none" w:sz="0" w:space="0" w:color="auto"/>
            <w:left w:val="none" w:sz="0" w:space="0" w:color="auto"/>
            <w:bottom w:val="none" w:sz="0" w:space="0" w:color="auto"/>
            <w:right w:val="none" w:sz="0" w:space="0" w:color="auto"/>
          </w:divBdr>
        </w:div>
        <w:div w:id="1605116601">
          <w:marLeft w:val="0"/>
          <w:marRight w:val="0"/>
          <w:marTop w:val="0"/>
          <w:marBottom w:val="0"/>
          <w:divBdr>
            <w:top w:val="none" w:sz="0" w:space="0" w:color="auto"/>
            <w:left w:val="none" w:sz="0" w:space="0" w:color="auto"/>
            <w:bottom w:val="none" w:sz="0" w:space="0" w:color="auto"/>
            <w:right w:val="none" w:sz="0" w:space="0" w:color="auto"/>
          </w:divBdr>
        </w:div>
        <w:div w:id="704643542">
          <w:marLeft w:val="0"/>
          <w:marRight w:val="0"/>
          <w:marTop w:val="0"/>
          <w:marBottom w:val="0"/>
          <w:divBdr>
            <w:top w:val="none" w:sz="0" w:space="0" w:color="auto"/>
            <w:left w:val="none" w:sz="0" w:space="0" w:color="auto"/>
            <w:bottom w:val="none" w:sz="0" w:space="0" w:color="auto"/>
            <w:right w:val="none" w:sz="0" w:space="0" w:color="auto"/>
          </w:divBdr>
        </w:div>
        <w:div w:id="111367480">
          <w:marLeft w:val="0"/>
          <w:marRight w:val="0"/>
          <w:marTop w:val="0"/>
          <w:marBottom w:val="0"/>
          <w:divBdr>
            <w:top w:val="none" w:sz="0" w:space="0" w:color="auto"/>
            <w:left w:val="none" w:sz="0" w:space="0" w:color="auto"/>
            <w:bottom w:val="none" w:sz="0" w:space="0" w:color="auto"/>
            <w:right w:val="none" w:sz="0" w:space="0" w:color="auto"/>
          </w:divBdr>
        </w:div>
        <w:div w:id="1745564200">
          <w:marLeft w:val="0"/>
          <w:marRight w:val="0"/>
          <w:marTop w:val="0"/>
          <w:marBottom w:val="0"/>
          <w:divBdr>
            <w:top w:val="none" w:sz="0" w:space="0" w:color="auto"/>
            <w:left w:val="none" w:sz="0" w:space="0" w:color="auto"/>
            <w:bottom w:val="none" w:sz="0" w:space="0" w:color="auto"/>
            <w:right w:val="none" w:sz="0" w:space="0" w:color="auto"/>
          </w:divBdr>
        </w:div>
      </w:divsChild>
    </w:div>
    <w:div w:id="158002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orginzicht.nl/kwaliteitsinstrumenten/medicatieoverdracht" TargetMode="External"/><Relationship Id="rId18" Type="http://schemas.openxmlformats.org/officeDocument/2006/relationships/hyperlink" Target="https://www.samenvoormedicatieoverdracht.nl/kennisbank/checklist/" TargetMode="External"/><Relationship Id="rId26" Type="http://schemas.openxmlformats.org/officeDocument/2006/relationships/hyperlink" Target="https://www.apothekersrijnmond.nl/files/files/Convenant%20Medicatie%20Overdracht%20regio%20Rijnmond.pdf" TargetMode="External"/><Relationship Id="rId39" Type="http://schemas.openxmlformats.org/officeDocument/2006/relationships/hyperlink" Target="mailto:support@vzvz.nl" TargetMode="External"/><Relationship Id="rId21" Type="http://schemas.openxmlformats.org/officeDocument/2006/relationships/footer" Target="footer1.xml"/><Relationship Id="rId34" Type="http://schemas.openxmlformats.org/officeDocument/2006/relationships/hyperlink" Target="https://www.samenvoormedicatieoverdracht.nl/kennisbank/checklist/" TargetMode="External"/><Relationship Id="rId42" Type="http://schemas.openxmlformats.org/officeDocument/2006/relationships/image" Target="media/image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menvoormedicatieoverdracht.nl/kennisbank/checklist/" TargetMode="External"/><Relationship Id="rId29" Type="http://schemas.openxmlformats.org/officeDocument/2006/relationships/hyperlink" Target="https://www.samenvoormedicatieoverdracht.nl/startpagina_implementatiehandbo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orta-lsp.nl/media/downloads/autorisatierichtlijn-medicatieveiligheidpdf" TargetMode="External"/><Relationship Id="rId32" Type="http://schemas.openxmlformats.org/officeDocument/2006/relationships/hyperlink" Target="https://www.samenvoormedicatieoverdracht.nl/kennisbank/checklist/" TargetMode="External"/><Relationship Id="rId37" Type="http://schemas.openxmlformats.org/officeDocument/2006/relationships/hyperlink" Target="https://www.vzvz.nl/diensten/gemeenschappelijke-diensten/zorg-ab" TargetMode="External"/><Relationship Id="rId40" Type="http://schemas.openxmlformats.org/officeDocument/2006/relationships/hyperlink" Target="https://www.vzvz.n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amenvoormedicatieoverdracht.nl/startpagina_implementatiehandboek/" TargetMode="External"/><Relationship Id="rId23" Type="http://schemas.openxmlformats.org/officeDocument/2006/relationships/footer" Target="footer2.xml"/><Relationship Id="rId28" Type="http://schemas.openxmlformats.org/officeDocument/2006/relationships/hyperlink" Target="https://informatiestandaarden.nictiz.nl/wiki/mp:V9_2.0.0_Ontwerp_medicatieproces" TargetMode="External"/><Relationship Id="rId36" Type="http://schemas.openxmlformats.org/officeDocument/2006/relationships/hyperlink" Target="https://www.aorta-lsp.nl/media/downloads/factsheet-uzi-middelen-en-mandaterenpdf" TargetMode="External"/><Relationship Id="rId10" Type="http://schemas.openxmlformats.org/officeDocument/2006/relationships/hyperlink" Target="http://www.nictiz.nl/standaardisatie/interoperabiliteit/" TargetMode="External"/><Relationship Id="rId19" Type="http://schemas.openxmlformats.org/officeDocument/2006/relationships/hyperlink" Target="https://www.samenvoormedicatieoverdracht.nl/app/uploads/2022/08/Factsheet-Zorgaanbieder-&#8211;-Wat-kan-ik-verwachten-van-Medicatieoverdracht.pdf" TargetMode="External"/><Relationship Id="rId31" Type="http://schemas.openxmlformats.org/officeDocument/2006/relationships/hyperlink" Target="https://www.samenvoormedicatieoverdracht.nl/kennisbank/checklist/"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menvoormedicatieoverdracht.nl/stappenplan-sectoren/" TargetMode="External"/><Relationship Id="rId14" Type="http://schemas.openxmlformats.org/officeDocument/2006/relationships/hyperlink" Target="https://informatiestandaarden.nictiz.nl/wiki/mp:V9_2.0.0_Ontwerp_medicatieproces" TargetMode="External"/><Relationship Id="rId22" Type="http://schemas.openxmlformats.org/officeDocument/2006/relationships/header" Target="header2.xml"/><Relationship Id="rId27" Type="http://schemas.openxmlformats.org/officeDocument/2006/relationships/hyperlink" Target="https://www.zorginzicht.nl/binaries/content/assets/zorginzicht/kwaliteitsinstrumenten/Kwaliteitsstandaard+Overdracht+van+medicatiegegevens+in+de+keten.pdf" TargetMode="External"/><Relationship Id="rId30" Type="http://schemas.openxmlformats.org/officeDocument/2006/relationships/hyperlink" Target="https://www.samenvoormedicatieoverdracht.nl/kennisbank/checklist/" TargetMode="External"/><Relationship Id="rId35" Type="http://schemas.openxmlformats.org/officeDocument/2006/relationships/hyperlink" Target="https://www.samenvoormedicatieoverdracht.nl/kennisbank/checklist/" TargetMode="External"/><Relationship Id="rId43" Type="http://schemas.openxmlformats.org/officeDocument/2006/relationships/header" Target="header3.xml"/><Relationship Id="rId8" Type="http://schemas.openxmlformats.org/officeDocument/2006/relationships/image" Target="media/image1.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samenvoormedicatieoverdracht.nl/kennisbank/checklist/" TargetMode="External"/><Relationship Id="rId25" Type="http://schemas.openxmlformats.org/officeDocument/2006/relationships/hyperlink" Target="https://youtu.be/WLu_KBQYqTw" TargetMode="External"/><Relationship Id="rId33" Type="http://schemas.openxmlformats.org/officeDocument/2006/relationships/hyperlink" Target="https://www.samenvoormedicatieoverdracht.nl/kennisbank/checklist/" TargetMode="External"/><Relationship Id="rId38" Type="http://schemas.openxmlformats.org/officeDocument/2006/relationships/hyperlink" Target="https://www.vzvz.nl/het-uitwisselingskompas" TargetMode="External"/><Relationship Id="rId20" Type="http://schemas.openxmlformats.org/officeDocument/2006/relationships/header" Target="header1.xml"/><Relationship Id="rId41" Type="http://schemas.openxmlformats.org/officeDocument/2006/relationships/hyperlink" Target="https://www.dvza.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endaverkerk/Desktop/Handboek%20zorgverleners/Checklist_website.dotx" TargetMode="External"/></Relationships>
</file>

<file path=word/theme/theme1.xml><?xml version="1.0" encoding="utf-8"?>
<a:theme xmlns:a="http://schemas.openxmlformats.org/drawingml/2006/main" name="Office Theme">
  <a:themeElements>
    <a:clrScheme name="Medicatieoverdracht Kleuren">
      <a:dk1>
        <a:srgbClr val="000000"/>
      </a:dk1>
      <a:lt1>
        <a:srgbClr val="FFFFFF"/>
      </a:lt1>
      <a:dk2>
        <a:srgbClr val="005286"/>
      </a:dk2>
      <a:lt2>
        <a:srgbClr val="DFD7CD"/>
      </a:lt2>
      <a:accent1>
        <a:srgbClr val="EF7D00"/>
      </a:accent1>
      <a:accent2>
        <a:srgbClr val="00A9B9"/>
      </a:accent2>
      <a:accent3>
        <a:srgbClr val="A2BC0C"/>
      </a:accent3>
      <a:accent4>
        <a:srgbClr val="0075BF"/>
      </a:accent4>
      <a:accent5>
        <a:srgbClr val="CD1626"/>
      </a:accent5>
      <a:accent6>
        <a:srgbClr val="86C2EB"/>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FDD42-86B8-2343-BDCA-7E7E98039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Checklist_website.dotx</Template>
  <TotalTime>0</TotalTime>
  <Pages>16</Pages>
  <Words>3517</Words>
  <Characters>19349</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Samen voor medicatieoverdracht Rapport</vt:lpstr>
    </vt:vector>
  </TitlesOfParts>
  <Manager/>
  <Company>Samen voor medicatieoverdracht</Company>
  <LinksUpToDate>false</LinksUpToDate>
  <CharactersWithSpaces>22821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Samen voor medicatieoverdracht Rapport</dc:title>
  <dc:subject/>
  <dc:creator>Brenda Verkerk</dc:creator>
  <cp:keywords/>
  <dc:description>Samen voor medicatieoverdracht Rapport
Versie 1 - april 2022
Template: Ton Persoon</dc:description>
  <cp:lastModifiedBy>Brenda Verkerk</cp:lastModifiedBy>
  <cp:revision>2</cp:revision>
  <cp:lastPrinted>2021-07-15T09:42:00Z</cp:lastPrinted>
  <dcterms:created xsi:type="dcterms:W3CDTF">2022-08-29T11:43:00Z</dcterms:created>
  <dcterms:modified xsi:type="dcterms:W3CDTF">2022-08-29T11:43:00Z</dcterms:modified>
  <cp:category/>
</cp:coreProperties>
</file>